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5BDC" w14:textId="46AB539A" w:rsidR="00C47315" w:rsidRPr="001D1512" w:rsidRDefault="00C47315" w:rsidP="00132EB8">
      <w:pPr>
        <w:pStyle w:val="Title"/>
        <w:jc w:val="center"/>
        <w:rPr>
          <w:rFonts w:ascii="Arial" w:hAnsi="Arial" w:cs="Arial"/>
          <w:b/>
          <w:sz w:val="44"/>
          <w:szCs w:val="44"/>
        </w:rPr>
      </w:pPr>
      <w:r w:rsidRPr="00C47315">
        <w:rPr>
          <w:rFonts w:ascii="Arial" w:hAnsi="Arial" w:cs="Arial"/>
          <w:b/>
          <w:sz w:val="44"/>
          <w:szCs w:val="44"/>
        </w:rPr>
        <w:t>Stanton Lacy Parish Council Minutes</w:t>
      </w:r>
    </w:p>
    <w:p w14:paraId="69E47311" w14:textId="6B43F726" w:rsidR="00C47315" w:rsidRPr="00020D87" w:rsidRDefault="00C47315" w:rsidP="00FA0CA2">
      <w:pPr>
        <w:rPr>
          <w:rFonts w:cstheme="minorHAnsi"/>
          <w:b/>
          <w:sz w:val="24"/>
          <w:szCs w:val="24"/>
          <w:u w:val="single"/>
        </w:rPr>
      </w:pPr>
      <w:bookmarkStart w:id="0" w:name="_GoBack"/>
      <w:bookmarkEnd w:id="0"/>
      <w:r w:rsidRPr="00020D87">
        <w:rPr>
          <w:rFonts w:cstheme="minorHAnsi"/>
          <w:b/>
          <w:sz w:val="24"/>
          <w:szCs w:val="24"/>
          <w:u w:val="single"/>
        </w:rPr>
        <w:t xml:space="preserve">Minutes of the meeting in the Village Hall on Thursday </w:t>
      </w:r>
      <w:r w:rsidR="007F101E">
        <w:rPr>
          <w:rFonts w:cstheme="minorHAnsi"/>
          <w:b/>
          <w:sz w:val="24"/>
          <w:szCs w:val="24"/>
          <w:u w:val="single"/>
        </w:rPr>
        <w:t>1</w:t>
      </w:r>
      <w:r w:rsidR="00987289">
        <w:rPr>
          <w:rFonts w:cstheme="minorHAnsi"/>
          <w:b/>
          <w:sz w:val="24"/>
          <w:szCs w:val="24"/>
          <w:u w:val="single"/>
        </w:rPr>
        <w:t>9</w:t>
      </w:r>
      <w:r w:rsidR="00987289" w:rsidRPr="00987289">
        <w:rPr>
          <w:rFonts w:cstheme="minorHAnsi"/>
          <w:b/>
          <w:sz w:val="24"/>
          <w:szCs w:val="24"/>
          <w:u w:val="single"/>
          <w:vertAlign w:val="superscript"/>
        </w:rPr>
        <w:t>th</w:t>
      </w:r>
      <w:r w:rsidR="00987289">
        <w:rPr>
          <w:rFonts w:cstheme="minorHAnsi"/>
          <w:b/>
          <w:sz w:val="24"/>
          <w:szCs w:val="24"/>
          <w:u w:val="single"/>
        </w:rPr>
        <w:t xml:space="preserve"> September</w:t>
      </w:r>
      <w:r w:rsidR="0029389A">
        <w:rPr>
          <w:rFonts w:cstheme="minorHAnsi"/>
          <w:b/>
          <w:sz w:val="24"/>
          <w:szCs w:val="24"/>
          <w:u w:val="single"/>
        </w:rPr>
        <w:t xml:space="preserve"> 2019</w:t>
      </w:r>
      <w:r w:rsidRPr="00020D87">
        <w:rPr>
          <w:rFonts w:cstheme="minorHAnsi"/>
          <w:b/>
          <w:sz w:val="24"/>
          <w:szCs w:val="24"/>
          <w:u w:val="single"/>
        </w:rPr>
        <w:t xml:space="preserve"> at 7.30pm.</w:t>
      </w:r>
    </w:p>
    <w:p w14:paraId="5FC23898" w14:textId="25E255D3" w:rsidR="00C47315" w:rsidRPr="002F6FDD" w:rsidRDefault="00C47315" w:rsidP="00C47315">
      <w:pPr>
        <w:rPr>
          <w:rFonts w:cstheme="minorHAnsi"/>
          <w:sz w:val="24"/>
          <w:szCs w:val="24"/>
        </w:rPr>
      </w:pPr>
      <w:r w:rsidRPr="002F6FDD">
        <w:rPr>
          <w:rFonts w:cstheme="minorHAnsi"/>
          <w:b/>
          <w:sz w:val="24"/>
          <w:szCs w:val="24"/>
          <w:u w:val="single"/>
        </w:rPr>
        <w:t>Present:</w:t>
      </w:r>
      <w:r w:rsidRPr="002F6FDD">
        <w:rPr>
          <w:rFonts w:cstheme="minorHAnsi"/>
          <w:sz w:val="24"/>
          <w:szCs w:val="24"/>
        </w:rPr>
        <w:t xml:space="preserve"> Chairman: Cllr Finch</w:t>
      </w:r>
      <w:r w:rsidR="00987289">
        <w:rPr>
          <w:rFonts w:cstheme="minorHAnsi"/>
          <w:sz w:val="24"/>
          <w:szCs w:val="24"/>
        </w:rPr>
        <w:t>,</w:t>
      </w:r>
      <w:r w:rsidRPr="002F6FDD">
        <w:rPr>
          <w:rFonts w:cstheme="minorHAnsi"/>
          <w:sz w:val="24"/>
          <w:szCs w:val="24"/>
        </w:rPr>
        <w:t xml:space="preserve"> Councillors:</w:t>
      </w:r>
      <w:r w:rsidR="00987289">
        <w:rPr>
          <w:rFonts w:cstheme="minorHAnsi"/>
          <w:sz w:val="24"/>
          <w:szCs w:val="24"/>
        </w:rPr>
        <w:t xml:space="preserve"> E Gatehouse, </w:t>
      </w:r>
      <w:r w:rsidRPr="002F6FDD">
        <w:rPr>
          <w:rFonts w:cstheme="minorHAnsi"/>
          <w:sz w:val="24"/>
          <w:szCs w:val="24"/>
        </w:rPr>
        <w:t>R</w:t>
      </w:r>
      <w:r w:rsidR="00987289">
        <w:rPr>
          <w:rFonts w:cstheme="minorHAnsi"/>
          <w:sz w:val="24"/>
          <w:szCs w:val="24"/>
        </w:rPr>
        <w:t xml:space="preserve"> </w:t>
      </w:r>
      <w:r w:rsidRPr="002F6FDD">
        <w:rPr>
          <w:rFonts w:cstheme="minorHAnsi"/>
          <w:sz w:val="24"/>
          <w:szCs w:val="24"/>
        </w:rPr>
        <w:t>Gatehouse, P Parker,</w:t>
      </w:r>
      <w:r w:rsidR="001D1512">
        <w:rPr>
          <w:rFonts w:cstheme="minorHAnsi"/>
          <w:sz w:val="24"/>
          <w:szCs w:val="24"/>
        </w:rPr>
        <w:t xml:space="preserve"> </w:t>
      </w:r>
      <w:r w:rsidR="00A6718A" w:rsidRPr="00A6718A">
        <w:rPr>
          <w:rFonts w:cstheme="minorHAnsi"/>
          <w:sz w:val="24"/>
          <w:szCs w:val="24"/>
        </w:rPr>
        <w:t>C Radnor</w:t>
      </w:r>
      <w:r w:rsidR="00987289">
        <w:rPr>
          <w:rFonts w:cstheme="minorHAnsi"/>
          <w:sz w:val="24"/>
          <w:szCs w:val="24"/>
        </w:rPr>
        <w:t>,</w:t>
      </w:r>
      <w:r w:rsidR="00987289" w:rsidRPr="00987289">
        <w:rPr>
          <w:rFonts w:cstheme="minorHAnsi"/>
          <w:sz w:val="24"/>
          <w:szCs w:val="24"/>
        </w:rPr>
        <w:t xml:space="preserve"> </w:t>
      </w:r>
      <w:r w:rsidR="00987289" w:rsidRPr="002F6FDD">
        <w:rPr>
          <w:rFonts w:cstheme="minorHAnsi"/>
          <w:sz w:val="24"/>
          <w:szCs w:val="24"/>
        </w:rPr>
        <w:t>J Whittaker</w:t>
      </w:r>
      <w:r w:rsidR="00987289">
        <w:rPr>
          <w:rFonts w:cstheme="minorHAnsi"/>
          <w:sz w:val="24"/>
          <w:szCs w:val="24"/>
        </w:rPr>
        <w:t xml:space="preserve"> and</w:t>
      </w:r>
      <w:r w:rsidR="00987289" w:rsidRPr="00987289">
        <w:rPr>
          <w:rFonts w:cstheme="minorHAnsi"/>
          <w:sz w:val="24"/>
          <w:szCs w:val="24"/>
        </w:rPr>
        <w:t xml:space="preserve"> </w:t>
      </w:r>
      <w:r w:rsidR="00987289" w:rsidRPr="002F6FDD">
        <w:rPr>
          <w:rFonts w:cstheme="minorHAnsi"/>
          <w:sz w:val="24"/>
          <w:szCs w:val="24"/>
        </w:rPr>
        <w:t>P Williams</w:t>
      </w:r>
      <w:r w:rsidR="00A6718A" w:rsidRPr="00A6718A">
        <w:rPr>
          <w:rFonts w:cstheme="minorHAnsi"/>
          <w:sz w:val="24"/>
          <w:szCs w:val="24"/>
        </w:rPr>
        <w:t>.</w:t>
      </w:r>
      <w:r w:rsidR="001D1512">
        <w:rPr>
          <w:rFonts w:cstheme="minorHAnsi"/>
          <w:sz w:val="24"/>
          <w:szCs w:val="24"/>
        </w:rPr>
        <w:t xml:space="preserve"> </w:t>
      </w:r>
      <w:r w:rsidRPr="002F6FDD">
        <w:rPr>
          <w:rFonts w:cstheme="minorHAnsi"/>
          <w:b/>
          <w:sz w:val="24"/>
          <w:szCs w:val="24"/>
          <w:u w:val="single"/>
        </w:rPr>
        <w:t>In Attendance</w:t>
      </w:r>
      <w:r w:rsidRPr="002F6FDD">
        <w:rPr>
          <w:rFonts w:cstheme="minorHAnsi"/>
          <w:b/>
          <w:sz w:val="24"/>
          <w:szCs w:val="24"/>
        </w:rPr>
        <w:t xml:space="preserve">: </w:t>
      </w:r>
      <w:r w:rsidRPr="002F6FDD">
        <w:rPr>
          <w:rFonts w:cstheme="minorHAnsi"/>
          <w:sz w:val="24"/>
          <w:szCs w:val="24"/>
        </w:rPr>
        <w:t>H Coonick (Clerk)</w:t>
      </w:r>
      <w:r w:rsidR="00A6718A">
        <w:rPr>
          <w:rFonts w:cstheme="minorHAnsi"/>
          <w:sz w:val="24"/>
          <w:szCs w:val="24"/>
        </w:rPr>
        <w:t xml:space="preserve">, </w:t>
      </w:r>
      <w:r w:rsidR="00EE1150">
        <w:rPr>
          <w:rFonts w:cstheme="minorHAnsi"/>
          <w:sz w:val="24"/>
          <w:szCs w:val="24"/>
        </w:rPr>
        <w:t>Cllr Motley (Shropshire Council)</w:t>
      </w:r>
    </w:p>
    <w:p w14:paraId="3FD2554B" w14:textId="56EB8F39" w:rsidR="00E66BC2" w:rsidRPr="00580FF3" w:rsidRDefault="00580FF3" w:rsidP="00580FF3">
      <w:pPr>
        <w:rPr>
          <w:rFonts w:cstheme="minorHAnsi"/>
          <w:sz w:val="24"/>
          <w:szCs w:val="24"/>
        </w:rPr>
      </w:pPr>
      <w:r>
        <w:rPr>
          <w:rFonts w:cstheme="minorHAnsi"/>
          <w:b/>
          <w:sz w:val="24"/>
          <w:szCs w:val="24"/>
          <w:u w:val="single"/>
        </w:rPr>
        <w:t xml:space="preserve">1. </w:t>
      </w:r>
      <w:r w:rsidR="00E66BC2" w:rsidRPr="00580FF3">
        <w:rPr>
          <w:rFonts w:cstheme="minorHAnsi"/>
          <w:b/>
          <w:sz w:val="24"/>
          <w:szCs w:val="24"/>
          <w:u w:val="single"/>
        </w:rPr>
        <w:t>Apologies:</w:t>
      </w:r>
      <w:r w:rsidR="00E66BC2" w:rsidRPr="00580FF3">
        <w:rPr>
          <w:rFonts w:cstheme="minorHAnsi"/>
          <w:sz w:val="24"/>
          <w:szCs w:val="24"/>
        </w:rPr>
        <w:t xml:space="preserve"> </w:t>
      </w:r>
      <w:r w:rsidR="001553BE" w:rsidRPr="00580FF3">
        <w:rPr>
          <w:rFonts w:cstheme="minorHAnsi"/>
          <w:sz w:val="24"/>
          <w:szCs w:val="24"/>
        </w:rPr>
        <w:t xml:space="preserve"> </w:t>
      </w:r>
      <w:r w:rsidR="00987289">
        <w:rPr>
          <w:rFonts w:cstheme="minorHAnsi"/>
          <w:sz w:val="24"/>
          <w:szCs w:val="24"/>
        </w:rPr>
        <w:t>Cllrs P Jones, P Cowles</w:t>
      </w:r>
    </w:p>
    <w:p w14:paraId="762F0745" w14:textId="1CA989FD" w:rsidR="00E66BC2" w:rsidRPr="002F6FDD" w:rsidRDefault="00580FF3" w:rsidP="00C47315">
      <w:pPr>
        <w:rPr>
          <w:rFonts w:cstheme="minorHAnsi"/>
          <w:sz w:val="24"/>
          <w:szCs w:val="24"/>
        </w:rPr>
      </w:pPr>
      <w:r>
        <w:rPr>
          <w:rFonts w:cstheme="minorHAnsi"/>
          <w:b/>
          <w:sz w:val="24"/>
          <w:szCs w:val="24"/>
          <w:u w:val="single"/>
        </w:rPr>
        <w:t xml:space="preserve">2. </w:t>
      </w:r>
      <w:r w:rsidR="00E66BC2" w:rsidRPr="002F6FDD">
        <w:rPr>
          <w:rFonts w:cstheme="minorHAnsi"/>
          <w:b/>
          <w:sz w:val="24"/>
          <w:szCs w:val="24"/>
          <w:u w:val="single"/>
        </w:rPr>
        <w:t>Declarations of Interest:</w:t>
      </w:r>
      <w:r w:rsidR="00E66BC2" w:rsidRPr="002F6FDD">
        <w:rPr>
          <w:rFonts w:cstheme="minorHAnsi"/>
          <w:sz w:val="24"/>
          <w:szCs w:val="24"/>
        </w:rPr>
        <w:t xml:space="preserve"> </w:t>
      </w:r>
      <w:r w:rsidR="001553BE">
        <w:rPr>
          <w:rFonts w:cstheme="minorHAnsi"/>
          <w:sz w:val="24"/>
          <w:szCs w:val="24"/>
        </w:rPr>
        <w:t xml:space="preserve">Cllrs </w:t>
      </w:r>
      <w:r w:rsidR="00EE1150">
        <w:rPr>
          <w:rFonts w:cstheme="minorHAnsi"/>
          <w:sz w:val="24"/>
          <w:szCs w:val="24"/>
        </w:rPr>
        <w:t>Williams</w:t>
      </w:r>
      <w:r w:rsidR="001553BE">
        <w:rPr>
          <w:rFonts w:cstheme="minorHAnsi"/>
          <w:sz w:val="24"/>
          <w:szCs w:val="24"/>
        </w:rPr>
        <w:t xml:space="preserve"> (item </w:t>
      </w:r>
      <w:r w:rsidR="00EE1150">
        <w:rPr>
          <w:rFonts w:cstheme="minorHAnsi"/>
          <w:sz w:val="24"/>
          <w:szCs w:val="24"/>
        </w:rPr>
        <w:t>5d</w:t>
      </w:r>
      <w:r w:rsidR="001553BE">
        <w:rPr>
          <w:rFonts w:cstheme="minorHAnsi"/>
          <w:sz w:val="24"/>
          <w:szCs w:val="24"/>
        </w:rPr>
        <w:t>)</w:t>
      </w:r>
      <w:r w:rsidR="00987289">
        <w:rPr>
          <w:rFonts w:cstheme="minorHAnsi"/>
          <w:sz w:val="24"/>
          <w:szCs w:val="24"/>
        </w:rPr>
        <w:t>, Cllrs E and R Gatehouse (item 9)</w:t>
      </w:r>
    </w:p>
    <w:p w14:paraId="25E71B91" w14:textId="31DEA0D5" w:rsidR="00E66BC2" w:rsidRDefault="00580FF3" w:rsidP="00C47315">
      <w:pPr>
        <w:rPr>
          <w:rFonts w:cstheme="minorHAnsi"/>
          <w:sz w:val="24"/>
          <w:szCs w:val="24"/>
        </w:rPr>
      </w:pPr>
      <w:r>
        <w:rPr>
          <w:rFonts w:cstheme="minorHAnsi"/>
          <w:b/>
          <w:sz w:val="24"/>
          <w:szCs w:val="24"/>
          <w:u w:val="single"/>
        </w:rPr>
        <w:t xml:space="preserve">3. </w:t>
      </w:r>
      <w:r w:rsidR="00E66BC2" w:rsidRPr="002F6FDD">
        <w:rPr>
          <w:rFonts w:cstheme="minorHAnsi"/>
          <w:b/>
          <w:sz w:val="24"/>
          <w:szCs w:val="24"/>
          <w:u w:val="single"/>
        </w:rPr>
        <w:t>Public Forum:</w:t>
      </w:r>
      <w:r w:rsidR="00E66BC2" w:rsidRPr="002F6FDD">
        <w:rPr>
          <w:rFonts w:cstheme="minorHAnsi"/>
          <w:sz w:val="24"/>
          <w:szCs w:val="24"/>
        </w:rPr>
        <w:t xml:space="preserve"> </w:t>
      </w:r>
      <w:r w:rsidR="00A6718A">
        <w:rPr>
          <w:rFonts w:cstheme="minorHAnsi"/>
          <w:sz w:val="24"/>
          <w:szCs w:val="24"/>
        </w:rPr>
        <w:t xml:space="preserve"> </w:t>
      </w:r>
      <w:r w:rsidR="00987289">
        <w:rPr>
          <w:rFonts w:cstheme="minorHAnsi"/>
          <w:sz w:val="24"/>
          <w:szCs w:val="24"/>
        </w:rPr>
        <w:t xml:space="preserve">A member of the public reported on the problem of getting broadband and mobile phone coverage on The Hope. He had had contact with Connecting Shropshire, SWS and Airband with no success. He stated that as many services were now being provided over the internet having better broadband was essential including for medical and day to day living.  He runs several businesses from his home and is finding this difficult with such poor coverage.  </w:t>
      </w:r>
    </w:p>
    <w:p w14:paraId="44CCCE97" w14:textId="091F5657" w:rsidR="00987289" w:rsidRPr="002F6FDD" w:rsidRDefault="00987289" w:rsidP="00C47315">
      <w:pPr>
        <w:rPr>
          <w:rFonts w:cstheme="minorHAnsi"/>
          <w:sz w:val="24"/>
          <w:szCs w:val="24"/>
        </w:rPr>
      </w:pPr>
      <w:r>
        <w:rPr>
          <w:rFonts w:cstheme="minorHAnsi"/>
          <w:sz w:val="24"/>
          <w:szCs w:val="24"/>
        </w:rPr>
        <w:t>The Clerk reported that she had discussed the issue with several other residents of The Hope who also reported difficulties and were interested in any improvements that could be made.</w:t>
      </w:r>
    </w:p>
    <w:p w14:paraId="2B53A6FB" w14:textId="7BAC2BAE" w:rsidR="00E66BC2" w:rsidRPr="002F6FDD" w:rsidRDefault="00580FF3" w:rsidP="00C47315">
      <w:pPr>
        <w:rPr>
          <w:rFonts w:cstheme="minorHAnsi"/>
          <w:b/>
          <w:sz w:val="24"/>
          <w:szCs w:val="24"/>
        </w:rPr>
      </w:pPr>
      <w:r>
        <w:rPr>
          <w:rFonts w:cstheme="minorHAnsi"/>
          <w:b/>
          <w:sz w:val="24"/>
          <w:szCs w:val="24"/>
          <w:u w:val="single"/>
        </w:rPr>
        <w:t xml:space="preserve">4. </w:t>
      </w:r>
      <w:r w:rsidR="00E66BC2" w:rsidRPr="002F6FDD">
        <w:rPr>
          <w:rFonts w:cstheme="minorHAnsi"/>
          <w:b/>
          <w:sz w:val="24"/>
          <w:szCs w:val="24"/>
          <w:u w:val="single"/>
        </w:rPr>
        <w:t>Approval of Minutes</w:t>
      </w:r>
      <w:r w:rsidR="00020D87">
        <w:rPr>
          <w:rFonts w:cstheme="minorHAnsi"/>
          <w:b/>
          <w:sz w:val="24"/>
          <w:szCs w:val="24"/>
          <w:u w:val="single"/>
        </w:rPr>
        <w:t xml:space="preserve"> for</w:t>
      </w:r>
      <w:r w:rsidR="00E57660">
        <w:rPr>
          <w:rFonts w:cstheme="minorHAnsi"/>
          <w:b/>
          <w:sz w:val="24"/>
          <w:szCs w:val="24"/>
          <w:u w:val="single"/>
        </w:rPr>
        <w:t xml:space="preserve"> </w:t>
      </w:r>
      <w:r w:rsidR="00EE1150">
        <w:rPr>
          <w:rFonts w:cstheme="minorHAnsi"/>
          <w:b/>
          <w:sz w:val="24"/>
          <w:szCs w:val="24"/>
          <w:u w:val="single"/>
        </w:rPr>
        <w:t xml:space="preserve">Ordinary </w:t>
      </w:r>
      <w:r w:rsidR="00020D87">
        <w:rPr>
          <w:rFonts w:cstheme="minorHAnsi"/>
          <w:b/>
          <w:sz w:val="24"/>
          <w:szCs w:val="24"/>
          <w:u w:val="single"/>
        </w:rPr>
        <w:t xml:space="preserve">Meeting Held </w:t>
      </w:r>
      <w:r w:rsidR="00987289">
        <w:rPr>
          <w:rFonts w:cstheme="minorHAnsi"/>
          <w:b/>
          <w:sz w:val="24"/>
          <w:szCs w:val="24"/>
          <w:u w:val="single"/>
        </w:rPr>
        <w:t>on 18</w:t>
      </w:r>
      <w:r w:rsidR="00987289" w:rsidRPr="00987289">
        <w:rPr>
          <w:rFonts w:cstheme="minorHAnsi"/>
          <w:b/>
          <w:sz w:val="24"/>
          <w:szCs w:val="24"/>
          <w:u w:val="single"/>
          <w:vertAlign w:val="superscript"/>
        </w:rPr>
        <w:t>th</w:t>
      </w:r>
      <w:r w:rsidR="00987289">
        <w:rPr>
          <w:rFonts w:cstheme="minorHAnsi"/>
          <w:b/>
          <w:sz w:val="24"/>
          <w:szCs w:val="24"/>
          <w:u w:val="single"/>
        </w:rPr>
        <w:t xml:space="preserve"> July</w:t>
      </w:r>
      <w:r w:rsidR="001553BE">
        <w:rPr>
          <w:rFonts w:cstheme="minorHAnsi"/>
          <w:b/>
          <w:sz w:val="24"/>
          <w:szCs w:val="24"/>
          <w:u w:val="single"/>
        </w:rPr>
        <w:t xml:space="preserve"> 2019</w:t>
      </w:r>
      <w:r w:rsidR="00E66BC2" w:rsidRPr="002F6FDD">
        <w:rPr>
          <w:rFonts w:cstheme="minorHAnsi"/>
          <w:b/>
          <w:sz w:val="24"/>
          <w:szCs w:val="24"/>
          <w:u w:val="single"/>
        </w:rPr>
        <w:t>:</w:t>
      </w:r>
      <w:r w:rsidR="00E66BC2" w:rsidRPr="002F6FDD">
        <w:rPr>
          <w:rFonts w:cstheme="minorHAnsi"/>
          <w:sz w:val="24"/>
          <w:szCs w:val="24"/>
        </w:rPr>
        <w:t xml:space="preserve">  </w:t>
      </w:r>
      <w:bookmarkStart w:id="1" w:name="_Hlk5021528"/>
      <w:r w:rsidR="00E66BC2" w:rsidRPr="002F6FDD">
        <w:rPr>
          <w:rFonts w:cstheme="minorHAnsi"/>
          <w:b/>
          <w:sz w:val="24"/>
          <w:szCs w:val="24"/>
        </w:rPr>
        <w:t xml:space="preserve">Resolved (unanimous) </w:t>
      </w:r>
      <w:r w:rsidR="00EE1150">
        <w:rPr>
          <w:rFonts w:cstheme="minorHAnsi"/>
          <w:b/>
          <w:sz w:val="24"/>
          <w:szCs w:val="24"/>
        </w:rPr>
        <w:t>JW/PW</w:t>
      </w:r>
    </w:p>
    <w:bookmarkEnd w:id="1"/>
    <w:p w14:paraId="308034AC" w14:textId="1C7D2B7E" w:rsidR="00E66BC2" w:rsidRPr="002F6FDD" w:rsidRDefault="00580FF3" w:rsidP="00C47315">
      <w:pPr>
        <w:rPr>
          <w:rFonts w:cstheme="minorHAnsi"/>
          <w:b/>
          <w:sz w:val="24"/>
          <w:szCs w:val="24"/>
          <w:u w:val="single"/>
        </w:rPr>
      </w:pPr>
      <w:r>
        <w:rPr>
          <w:rFonts w:cstheme="minorHAnsi"/>
          <w:b/>
          <w:sz w:val="24"/>
          <w:szCs w:val="24"/>
          <w:u w:val="single"/>
        </w:rPr>
        <w:t>5</w:t>
      </w:r>
      <w:r w:rsidR="002F6FDD">
        <w:rPr>
          <w:rFonts w:cstheme="minorHAnsi"/>
          <w:b/>
          <w:sz w:val="24"/>
          <w:szCs w:val="24"/>
          <w:u w:val="single"/>
        </w:rPr>
        <w:t xml:space="preserve">. </w:t>
      </w:r>
      <w:r w:rsidR="00F627AD" w:rsidRPr="002F6FDD">
        <w:rPr>
          <w:rFonts w:cstheme="minorHAnsi"/>
          <w:b/>
          <w:sz w:val="24"/>
          <w:szCs w:val="24"/>
          <w:u w:val="single"/>
        </w:rPr>
        <w:t>Items to Action:</w:t>
      </w:r>
    </w:p>
    <w:p w14:paraId="1C853202" w14:textId="12BE1ED2" w:rsidR="00987289" w:rsidRPr="00987289" w:rsidRDefault="00987289" w:rsidP="00580FF3">
      <w:pPr>
        <w:pStyle w:val="ListParagraph"/>
        <w:numPr>
          <w:ilvl w:val="0"/>
          <w:numId w:val="3"/>
        </w:numPr>
        <w:ind w:left="851"/>
        <w:rPr>
          <w:rFonts w:cstheme="minorHAnsi"/>
          <w:sz w:val="24"/>
          <w:szCs w:val="24"/>
        </w:rPr>
      </w:pPr>
      <w:r>
        <w:rPr>
          <w:rFonts w:cstheme="minorHAnsi"/>
          <w:b/>
          <w:bCs/>
          <w:sz w:val="24"/>
          <w:szCs w:val="24"/>
          <w:u w:val="single"/>
        </w:rPr>
        <w:t xml:space="preserve">Broadband: </w:t>
      </w:r>
      <w:r>
        <w:rPr>
          <w:rFonts w:cstheme="minorHAnsi"/>
          <w:sz w:val="24"/>
          <w:szCs w:val="24"/>
        </w:rPr>
        <w:t>Chris Taylor (Connecting Shropshire) discussed the reason why some properties on The Hope were not included in the present arrangements with Airband</w:t>
      </w:r>
      <w:r w:rsidR="00D87AB5">
        <w:rPr>
          <w:rFonts w:cstheme="minorHAnsi"/>
          <w:sz w:val="24"/>
          <w:szCs w:val="24"/>
        </w:rPr>
        <w:t xml:space="preserve">.  SWS now accept that they cannot provide a service to some properties and he will approach them to ask how they intend to remedy this situation.  He also discussed grants for business users to improve their broadband. </w:t>
      </w:r>
    </w:p>
    <w:p w14:paraId="7A46D35B" w14:textId="636A06A5" w:rsidR="00580FF3" w:rsidRDefault="00EE1150" w:rsidP="00580FF3">
      <w:pPr>
        <w:pStyle w:val="ListParagraph"/>
        <w:numPr>
          <w:ilvl w:val="0"/>
          <w:numId w:val="3"/>
        </w:numPr>
        <w:ind w:left="851"/>
        <w:rPr>
          <w:rFonts w:cstheme="minorHAnsi"/>
          <w:sz w:val="24"/>
          <w:szCs w:val="24"/>
        </w:rPr>
      </w:pPr>
      <w:r>
        <w:rPr>
          <w:rFonts w:cstheme="minorHAnsi"/>
          <w:b/>
          <w:sz w:val="24"/>
          <w:szCs w:val="24"/>
          <w:u w:val="single"/>
        </w:rPr>
        <w:t>Parish Plan and Housing Needs Survey</w:t>
      </w:r>
      <w:r w:rsidR="002B0F8A" w:rsidRPr="0029389A">
        <w:rPr>
          <w:rFonts w:cstheme="minorHAnsi"/>
          <w:b/>
          <w:sz w:val="24"/>
          <w:szCs w:val="24"/>
          <w:u w:val="single"/>
        </w:rPr>
        <w:t>:</w:t>
      </w:r>
      <w:r w:rsidR="002B0F8A" w:rsidRPr="0029389A">
        <w:rPr>
          <w:rFonts w:cstheme="minorHAnsi"/>
          <w:b/>
          <w:sz w:val="24"/>
          <w:szCs w:val="24"/>
        </w:rPr>
        <w:t xml:space="preserve">  </w:t>
      </w:r>
      <w:r w:rsidR="00D87AB5">
        <w:rPr>
          <w:rFonts w:cstheme="minorHAnsi"/>
          <w:sz w:val="24"/>
          <w:szCs w:val="24"/>
        </w:rPr>
        <w:t>No one from Housing was able to attend this meeting.  They will be asked to attend the January 2019 meeting.</w:t>
      </w:r>
    </w:p>
    <w:p w14:paraId="758DD482" w14:textId="394412BB" w:rsidR="00D87AB5" w:rsidRPr="00D87AB5" w:rsidRDefault="00D87AB5" w:rsidP="00580FF3">
      <w:pPr>
        <w:pStyle w:val="ListParagraph"/>
        <w:numPr>
          <w:ilvl w:val="0"/>
          <w:numId w:val="3"/>
        </w:numPr>
        <w:ind w:left="851"/>
        <w:rPr>
          <w:rFonts w:cstheme="minorHAnsi"/>
          <w:sz w:val="24"/>
          <w:szCs w:val="24"/>
          <w:u w:val="single"/>
        </w:rPr>
      </w:pPr>
      <w:r w:rsidRPr="00D87AB5">
        <w:rPr>
          <w:rFonts w:cstheme="minorHAnsi"/>
          <w:b/>
          <w:bCs/>
          <w:sz w:val="24"/>
          <w:szCs w:val="24"/>
          <w:u w:val="single"/>
        </w:rPr>
        <w:t>Place Plan</w:t>
      </w:r>
      <w:r>
        <w:rPr>
          <w:rFonts w:cstheme="minorHAnsi"/>
          <w:b/>
          <w:bCs/>
          <w:sz w:val="24"/>
          <w:szCs w:val="24"/>
          <w:u w:val="single"/>
        </w:rPr>
        <w:t>:</w:t>
      </w:r>
      <w:r>
        <w:rPr>
          <w:rFonts w:cstheme="minorHAnsi"/>
          <w:sz w:val="24"/>
          <w:szCs w:val="24"/>
        </w:rPr>
        <w:t xml:space="preserve"> The Clerk will meet with Vicki Turner (Shropshire Council Place Plan Officer) and bring proposals for inclusion to the next meeting.</w:t>
      </w:r>
    </w:p>
    <w:p w14:paraId="50888DEF" w14:textId="2034B77C" w:rsidR="00EE1150" w:rsidRPr="00EE1150" w:rsidRDefault="00EE1150" w:rsidP="00580FF3">
      <w:pPr>
        <w:pStyle w:val="ListParagraph"/>
        <w:numPr>
          <w:ilvl w:val="0"/>
          <w:numId w:val="3"/>
        </w:numPr>
        <w:ind w:left="851"/>
        <w:rPr>
          <w:rFonts w:cstheme="minorHAnsi"/>
          <w:b/>
          <w:bCs/>
          <w:sz w:val="24"/>
          <w:szCs w:val="24"/>
        </w:rPr>
      </w:pPr>
      <w:r>
        <w:rPr>
          <w:rFonts w:cstheme="minorHAnsi"/>
          <w:b/>
          <w:bCs/>
          <w:sz w:val="24"/>
          <w:szCs w:val="24"/>
          <w:u w:val="single"/>
        </w:rPr>
        <w:t>Flooding on the Hope:</w:t>
      </w:r>
      <w:r>
        <w:rPr>
          <w:rFonts w:cstheme="minorHAnsi"/>
          <w:sz w:val="24"/>
          <w:szCs w:val="24"/>
        </w:rPr>
        <w:t xml:space="preserve"> Cllr </w:t>
      </w:r>
      <w:r w:rsidR="00D87AB5">
        <w:rPr>
          <w:rFonts w:cstheme="minorHAnsi"/>
          <w:sz w:val="24"/>
          <w:szCs w:val="24"/>
        </w:rPr>
        <w:t>Whitaker reported that Rhian Townsend has made an appointment to meet with her to discuss the issue.</w:t>
      </w:r>
    </w:p>
    <w:p w14:paraId="62D78365" w14:textId="613B1CCC" w:rsidR="00580FF3" w:rsidRPr="00D87AB5" w:rsidRDefault="00FD6FF1" w:rsidP="00580FF3">
      <w:pPr>
        <w:pStyle w:val="ListParagraph"/>
        <w:numPr>
          <w:ilvl w:val="0"/>
          <w:numId w:val="3"/>
        </w:numPr>
        <w:ind w:left="851"/>
        <w:rPr>
          <w:rFonts w:cstheme="minorHAnsi"/>
          <w:sz w:val="24"/>
          <w:szCs w:val="24"/>
        </w:rPr>
      </w:pPr>
      <w:r>
        <w:rPr>
          <w:rFonts w:cstheme="minorHAnsi"/>
          <w:b/>
          <w:sz w:val="24"/>
          <w:szCs w:val="24"/>
          <w:u w:val="single"/>
        </w:rPr>
        <w:t>Mulberry Lane Sign</w:t>
      </w:r>
      <w:r w:rsidR="00CE76A4" w:rsidRPr="00580FF3">
        <w:rPr>
          <w:rFonts w:cstheme="minorHAnsi"/>
          <w:b/>
          <w:sz w:val="24"/>
          <w:szCs w:val="24"/>
          <w:u w:val="single"/>
        </w:rPr>
        <w:t xml:space="preserve">: </w:t>
      </w:r>
      <w:r w:rsidR="00D87AB5">
        <w:rPr>
          <w:rFonts w:cstheme="minorHAnsi"/>
          <w:sz w:val="24"/>
          <w:szCs w:val="24"/>
        </w:rPr>
        <w:t xml:space="preserve">The Clerk is in discussion with Highways about the cost of a sign.  There was discussion about whether the council should bear the full cost as some of the properties were not in the parish.  It was agreed to pay for a sign up to the cost of £200. </w:t>
      </w:r>
      <w:r w:rsidR="00D87AB5">
        <w:rPr>
          <w:rFonts w:cstheme="minorHAnsi"/>
          <w:b/>
          <w:bCs/>
          <w:sz w:val="24"/>
          <w:szCs w:val="24"/>
        </w:rPr>
        <w:t>Resolved RG/JW</w:t>
      </w:r>
    </w:p>
    <w:p w14:paraId="33CCB7B8" w14:textId="06E62ABE" w:rsidR="00D87AB5" w:rsidRDefault="00D87AB5" w:rsidP="00580FF3">
      <w:pPr>
        <w:pStyle w:val="ListParagraph"/>
        <w:numPr>
          <w:ilvl w:val="0"/>
          <w:numId w:val="3"/>
        </w:numPr>
        <w:ind w:left="851"/>
        <w:rPr>
          <w:rFonts w:cstheme="minorHAnsi"/>
          <w:sz w:val="24"/>
          <w:szCs w:val="24"/>
        </w:rPr>
      </w:pPr>
      <w:r>
        <w:rPr>
          <w:rFonts w:cstheme="minorHAnsi"/>
          <w:b/>
          <w:bCs/>
          <w:sz w:val="24"/>
          <w:szCs w:val="24"/>
          <w:u w:val="single"/>
        </w:rPr>
        <w:t xml:space="preserve">Rural Bus Services: </w:t>
      </w:r>
      <w:r>
        <w:rPr>
          <w:rFonts w:cstheme="minorHAnsi"/>
          <w:sz w:val="24"/>
          <w:szCs w:val="24"/>
        </w:rPr>
        <w:t xml:space="preserve"> The clerk was asked to respond to a survey stating that if</w:t>
      </w:r>
      <w:r w:rsidR="00EB1FA6">
        <w:rPr>
          <w:rFonts w:cstheme="minorHAnsi"/>
          <w:sz w:val="24"/>
          <w:szCs w:val="24"/>
        </w:rPr>
        <w:t xml:space="preserve"> a</w:t>
      </w:r>
      <w:r>
        <w:rPr>
          <w:rFonts w:cstheme="minorHAnsi"/>
          <w:sz w:val="24"/>
          <w:szCs w:val="24"/>
        </w:rPr>
        <w:t xml:space="preserve"> bus service was going to be provided then a survey of need would be carried out.</w:t>
      </w:r>
    </w:p>
    <w:p w14:paraId="2E943E9F" w14:textId="2BEC2A95" w:rsidR="00D87AB5" w:rsidRDefault="00D87AB5" w:rsidP="00580FF3">
      <w:pPr>
        <w:pStyle w:val="ListParagraph"/>
        <w:numPr>
          <w:ilvl w:val="0"/>
          <w:numId w:val="3"/>
        </w:numPr>
        <w:ind w:left="851"/>
        <w:rPr>
          <w:rFonts w:cstheme="minorHAnsi"/>
          <w:sz w:val="24"/>
          <w:szCs w:val="24"/>
        </w:rPr>
      </w:pPr>
      <w:r>
        <w:rPr>
          <w:rFonts w:cstheme="minorHAnsi"/>
          <w:b/>
          <w:bCs/>
          <w:sz w:val="24"/>
          <w:szCs w:val="24"/>
          <w:u w:val="single"/>
        </w:rPr>
        <w:t xml:space="preserve">Highways Maintenance Contract: </w:t>
      </w:r>
      <w:r>
        <w:rPr>
          <w:rFonts w:cstheme="minorHAnsi"/>
          <w:sz w:val="24"/>
          <w:szCs w:val="24"/>
        </w:rPr>
        <w:t xml:space="preserve">Cllr Motley reported that Ian </w:t>
      </w:r>
      <w:proofErr w:type="spellStart"/>
      <w:r>
        <w:rPr>
          <w:rFonts w:cstheme="minorHAnsi"/>
          <w:sz w:val="24"/>
          <w:szCs w:val="24"/>
        </w:rPr>
        <w:t>Walthorpe</w:t>
      </w:r>
      <w:proofErr w:type="spellEnd"/>
      <w:r>
        <w:rPr>
          <w:rFonts w:cstheme="minorHAnsi"/>
          <w:sz w:val="24"/>
          <w:szCs w:val="24"/>
        </w:rPr>
        <w:t xml:space="preserve"> (Highways Maintenance Grant Manager) stated that the required reports had not been </w:t>
      </w:r>
      <w:r w:rsidR="00EB1FA6">
        <w:rPr>
          <w:rFonts w:cstheme="minorHAnsi"/>
          <w:sz w:val="24"/>
          <w:szCs w:val="24"/>
        </w:rPr>
        <w:t>received from the</w:t>
      </w:r>
      <w:r>
        <w:rPr>
          <w:rFonts w:cstheme="minorHAnsi"/>
          <w:sz w:val="24"/>
          <w:szCs w:val="24"/>
        </w:rPr>
        <w:t xml:space="preserve"> Parish therefore no grant had been agreed.  The Clerk reported that the required reports had been sent in April and would send them again.</w:t>
      </w:r>
    </w:p>
    <w:p w14:paraId="5E2AB556" w14:textId="73892E79" w:rsidR="002502BA" w:rsidRDefault="002502BA" w:rsidP="00580FF3">
      <w:pPr>
        <w:pStyle w:val="ListParagraph"/>
        <w:numPr>
          <w:ilvl w:val="0"/>
          <w:numId w:val="3"/>
        </w:numPr>
        <w:ind w:left="851"/>
        <w:rPr>
          <w:rFonts w:cstheme="minorHAnsi"/>
          <w:sz w:val="24"/>
          <w:szCs w:val="24"/>
        </w:rPr>
      </w:pPr>
      <w:r>
        <w:rPr>
          <w:rFonts w:cstheme="minorHAnsi"/>
          <w:b/>
          <w:bCs/>
          <w:sz w:val="24"/>
          <w:szCs w:val="24"/>
          <w:u w:val="single"/>
        </w:rPr>
        <w:t>Clerk CILCA Training</w:t>
      </w:r>
      <w:r>
        <w:rPr>
          <w:rFonts w:cstheme="minorHAnsi"/>
          <w:sz w:val="24"/>
          <w:szCs w:val="24"/>
        </w:rPr>
        <w:t>: It was agreed that if the Council decided to go ahead with any housing developments the issue would be discussed again.</w:t>
      </w:r>
    </w:p>
    <w:p w14:paraId="57470787" w14:textId="04F4E76C" w:rsidR="00347410" w:rsidRPr="002F6FDD" w:rsidRDefault="00580FF3" w:rsidP="00C47315">
      <w:pPr>
        <w:rPr>
          <w:rFonts w:cstheme="minorHAnsi"/>
          <w:b/>
          <w:sz w:val="24"/>
          <w:szCs w:val="24"/>
          <w:u w:val="single"/>
        </w:rPr>
      </w:pPr>
      <w:r>
        <w:rPr>
          <w:rFonts w:cstheme="minorHAnsi"/>
          <w:b/>
          <w:sz w:val="24"/>
          <w:szCs w:val="24"/>
          <w:u w:val="single"/>
        </w:rPr>
        <w:lastRenderedPageBreak/>
        <w:t>6</w:t>
      </w:r>
      <w:r w:rsidR="002F6FDD">
        <w:rPr>
          <w:rFonts w:cstheme="minorHAnsi"/>
          <w:b/>
          <w:sz w:val="24"/>
          <w:szCs w:val="24"/>
          <w:u w:val="single"/>
        </w:rPr>
        <w:t xml:space="preserve">. </w:t>
      </w:r>
      <w:r w:rsidR="00347410" w:rsidRPr="002F6FDD">
        <w:rPr>
          <w:rFonts w:cstheme="minorHAnsi"/>
          <w:b/>
          <w:sz w:val="24"/>
          <w:szCs w:val="24"/>
          <w:u w:val="single"/>
        </w:rPr>
        <w:t xml:space="preserve">Finance: </w:t>
      </w:r>
    </w:p>
    <w:p w14:paraId="2EE3DCB2" w14:textId="6EEA7625" w:rsidR="00CE76A4" w:rsidRPr="002502BA" w:rsidRDefault="00347410" w:rsidP="00580FF3">
      <w:pPr>
        <w:pStyle w:val="ListParagraph"/>
        <w:numPr>
          <w:ilvl w:val="0"/>
          <w:numId w:val="12"/>
        </w:numPr>
        <w:ind w:left="851" w:hanging="284"/>
        <w:rPr>
          <w:rFonts w:cstheme="minorHAnsi"/>
          <w:b/>
          <w:bCs/>
          <w:sz w:val="24"/>
          <w:szCs w:val="24"/>
        </w:rPr>
      </w:pPr>
      <w:r w:rsidRPr="00CE76A4">
        <w:rPr>
          <w:rFonts w:cstheme="minorHAnsi"/>
          <w:b/>
          <w:sz w:val="24"/>
          <w:szCs w:val="24"/>
          <w:u w:val="single"/>
        </w:rPr>
        <w:t>Report on Bank Account including forthcoming Expenditure:</w:t>
      </w:r>
      <w:r w:rsidR="00CE76A4">
        <w:rPr>
          <w:rFonts w:cstheme="minorHAnsi"/>
          <w:sz w:val="24"/>
          <w:szCs w:val="24"/>
        </w:rPr>
        <w:t xml:space="preserve"> The </w:t>
      </w:r>
      <w:r w:rsidR="00424D81">
        <w:rPr>
          <w:rFonts w:cstheme="minorHAnsi"/>
          <w:sz w:val="24"/>
          <w:szCs w:val="24"/>
        </w:rPr>
        <w:t>accounts</w:t>
      </w:r>
      <w:r w:rsidR="00CE76A4">
        <w:rPr>
          <w:rFonts w:cstheme="minorHAnsi"/>
          <w:sz w:val="24"/>
          <w:szCs w:val="24"/>
        </w:rPr>
        <w:t xml:space="preserve"> w</w:t>
      </w:r>
      <w:r w:rsidR="00424D81">
        <w:rPr>
          <w:rFonts w:cstheme="minorHAnsi"/>
          <w:sz w:val="24"/>
          <w:szCs w:val="24"/>
        </w:rPr>
        <w:t>ere</w:t>
      </w:r>
      <w:r w:rsidR="00CE76A4">
        <w:rPr>
          <w:rFonts w:cstheme="minorHAnsi"/>
          <w:sz w:val="24"/>
          <w:szCs w:val="24"/>
        </w:rPr>
        <w:t xml:space="preserve"> presented to the council. </w:t>
      </w:r>
      <w:r w:rsidR="00D80DA8">
        <w:rPr>
          <w:rFonts w:cstheme="minorHAnsi"/>
          <w:sz w:val="24"/>
          <w:szCs w:val="24"/>
        </w:rPr>
        <w:t>The council were within budget with a Current Account balance of £</w:t>
      </w:r>
      <w:r w:rsidR="002502BA">
        <w:rPr>
          <w:rFonts w:cstheme="minorHAnsi"/>
          <w:bCs/>
          <w:sz w:val="24"/>
          <w:szCs w:val="24"/>
        </w:rPr>
        <w:t>4,811.47</w:t>
      </w:r>
      <w:r w:rsidR="00D80DA8">
        <w:rPr>
          <w:rFonts w:cstheme="minorHAnsi"/>
          <w:bCs/>
          <w:sz w:val="24"/>
          <w:szCs w:val="24"/>
        </w:rPr>
        <w:t xml:space="preserve"> and Savings Account balance of £</w:t>
      </w:r>
      <w:r w:rsidR="002502BA">
        <w:rPr>
          <w:rFonts w:cstheme="minorHAnsi"/>
          <w:bCs/>
          <w:sz w:val="24"/>
          <w:szCs w:val="24"/>
        </w:rPr>
        <w:t>3772.21</w:t>
      </w:r>
      <w:r w:rsidR="00D80DA8">
        <w:rPr>
          <w:rFonts w:cstheme="minorHAnsi"/>
          <w:bCs/>
          <w:sz w:val="24"/>
          <w:szCs w:val="24"/>
        </w:rPr>
        <w:t xml:space="preserve"> as of 1</w:t>
      </w:r>
      <w:r w:rsidR="002502BA">
        <w:rPr>
          <w:rFonts w:cstheme="minorHAnsi"/>
          <w:bCs/>
          <w:sz w:val="24"/>
          <w:szCs w:val="24"/>
        </w:rPr>
        <w:t>8/9</w:t>
      </w:r>
      <w:r w:rsidR="00D80DA8">
        <w:rPr>
          <w:rFonts w:cstheme="minorHAnsi"/>
          <w:bCs/>
          <w:sz w:val="24"/>
          <w:szCs w:val="24"/>
        </w:rPr>
        <w:t xml:space="preserve">/19.  </w:t>
      </w:r>
    </w:p>
    <w:p w14:paraId="33C36393" w14:textId="6F64247D" w:rsidR="002502BA" w:rsidRPr="00EB1FA6" w:rsidRDefault="002502BA" w:rsidP="00580FF3">
      <w:pPr>
        <w:pStyle w:val="ListParagraph"/>
        <w:numPr>
          <w:ilvl w:val="0"/>
          <w:numId w:val="12"/>
        </w:numPr>
        <w:ind w:left="851" w:hanging="284"/>
        <w:rPr>
          <w:rFonts w:cstheme="minorHAnsi"/>
          <w:b/>
          <w:bCs/>
          <w:sz w:val="24"/>
          <w:szCs w:val="24"/>
        </w:rPr>
      </w:pPr>
      <w:r>
        <w:rPr>
          <w:rFonts w:cstheme="minorHAnsi"/>
          <w:b/>
          <w:sz w:val="24"/>
          <w:szCs w:val="24"/>
          <w:u w:val="single"/>
        </w:rPr>
        <w:t>Forthcoming Expenditure:</w:t>
      </w:r>
    </w:p>
    <w:p w14:paraId="6FD8B2D6" w14:textId="77777777" w:rsidR="00EB1FA6" w:rsidRPr="00D80DA8" w:rsidRDefault="00EB1FA6" w:rsidP="00EB1FA6">
      <w:pPr>
        <w:pStyle w:val="ListParagraph"/>
        <w:ind w:left="851"/>
        <w:rPr>
          <w:rFonts w:cstheme="minorHAnsi"/>
          <w:b/>
          <w:bCs/>
          <w:sz w:val="24"/>
          <w:szCs w:val="24"/>
        </w:rPr>
      </w:pPr>
    </w:p>
    <w:tbl>
      <w:tblPr>
        <w:tblStyle w:val="TableGrid"/>
        <w:tblW w:w="10773" w:type="dxa"/>
        <w:tblInd w:w="-5" w:type="dxa"/>
        <w:tblLook w:val="04A0" w:firstRow="1" w:lastRow="0" w:firstColumn="1" w:lastColumn="0" w:noHBand="0" w:noVBand="1"/>
      </w:tblPr>
      <w:tblGrid>
        <w:gridCol w:w="5790"/>
        <w:gridCol w:w="1014"/>
        <w:gridCol w:w="2071"/>
        <w:gridCol w:w="1898"/>
      </w:tblGrid>
      <w:tr w:rsidR="002502BA" w:rsidRPr="00D80DA8" w14:paraId="3DBA3DFA" w14:textId="77777777" w:rsidTr="00EB1FA6">
        <w:trPr>
          <w:trHeight w:val="315"/>
        </w:trPr>
        <w:tc>
          <w:tcPr>
            <w:tcW w:w="5790" w:type="dxa"/>
            <w:noWrap/>
          </w:tcPr>
          <w:p w14:paraId="53E7EC79" w14:textId="77777777" w:rsidR="00D80DA8" w:rsidRPr="00D80DA8" w:rsidRDefault="00D80DA8" w:rsidP="00D80DA8">
            <w:pPr>
              <w:pStyle w:val="ListParagraph"/>
              <w:ind w:left="1440"/>
              <w:rPr>
                <w:rFonts w:cstheme="minorHAnsi"/>
                <w:b/>
                <w:bCs/>
                <w:sz w:val="24"/>
                <w:szCs w:val="24"/>
              </w:rPr>
            </w:pPr>
          </w:p>
        </w:tc>
        <w:tc>
          <w:tcPr>
            <w:tcW w:w="1014" w:type="dxa"/>
            <w:noWrap/>
          </w:tcPr>
          <w:p w14:paraId="0367C7D6" w14:textId="7444C2C2" w:rsidR="00D80DA8" w:rsidRPr="00D80DA8" w:rsidRDefault="00D80DA8" w:rsidP="00D80DA8">
            <w:pPr>
              <w:rPr>
                <w:rFonts w:cstheme="minorHAnsi"/>
                <w:b/>
                <w:bCs/>
                <w:sz w:val="24"/>
                <w:szCs w:val="24"/>
              </w:rPr>
            </w:pPr>
            <w:r w:rsidRPr="00D80DA8">
              <w:rPr>
                <w:rFonts w:cstheme="minorHAnsi"/>
                <w:b/>
                <w:bCs/>
                <w:sz w:val="24"/>
                <w:szCs w:val="24"/>
              </w:rPr>
              <w:t>Paid</w:t>
            </w:r>
          </w:p>
        </w:tc>
        <w:tc>
          <w:tcPr>
            <w:tcW w:w="2071" w:type="dxa"/>
            <w:noWrap/>
          </w:tcPr>
          <w:p w14:paraId="3F6A031B" w14:textId="69EBCAAA" w:rsidR="00D80DA8" w:rsidRPr="00D80DA8" w:rsidRDefault="00D80DA8" w:rsidP="00D80DA8">
            <w:pPr>
              <w:rPr>
                <w:rFonts w:cstheme="minorHAnsi"/>
                <w:b/>
                <w:bCs/>
                <w:sz w:val="24"/>
                <w:szCs w:val="24"/>
              </w:rPr>
            </w:pPr>
            <w:r w:rsidRPr="00D80DA8">
              <w:rPr>
                <w:rFonts w:cstheme="minorHAnsi"/>
                <w:b/>
                <w:bCs/>
                <w:sz w:val="24"/>
                <w:szCs w:val="24"/>
              </w:rPr>
              <w:t xml:space="preserve">Cheque Signed </w:t>
            </w:r>
          </w:p>
        </w:tc>
        <w:tc>
          <w:tcPr>
            <w:tcW w:w="1898" w:type="dxa"/>
            <w:noWrap/>
          </w:tcPr>
          <w:p w14:paraId="641DFBAA" w14:textId="77777777" w:rsidR="00D80DA8" w:rsidRDefault="00D80DA8" w:rsidP="00D80DA8">
            <w:pPr>
              <w:rPr>
                <w:rFonts w:cstheme="minorHAnsi"/>
                <w:b/>
                <w:bCs/>
                <w:sz w:val="24"/>
                <w:szCs w:val="24"/>
              </w:rPr>
            </w:pPr>
            <w:r w:rsidRPr="00D80DA8">
              <w:rPr>
                <w:rFonts w:cstheme="minorHAnsi"/>
                <w:b/>
                <w:bCs/>
                <w:sz w:val="24"/>
                <w:szCs w:val="24"/>
              </w:rPr>
              <w:t>Expected</w:t>
            </w:r>
          </w:p>
          <w:p w14:paraId="6105FCA5" w14:textId="7A2A5D29" w:rsidR="001A0A78" w:rsidRPr="001A0A78" w:rsidRDefault="00FA0CA2" w:rsidP="00D80DA8">
            <w:pPr>
              <w:rPr>
                <w:rFonts w:cstheme="minorHAnsi"/>
                <w:b/>
                <w:bCs/>
                <w:color w:val="FF0000"/>
                <w:sz w:val="24"/>
                <w:szCs w:val="24"/>
              </w:rPr>
            </w:pPr>
            <w:r>
              <w:rPr>
                <w:rFonts w:cstheme="minorHAnsi"/>
                <w:b/>
                <w:bCs/>
                <w:sz w:val="24"/>
                <w:szCs w:val="24"/>
              </w:rPr>
              <w:t xml:space="preserve">&amp; </w:t>
            </w:r>
            <w:r w:rsidR="001A0A78" w:rsidRPr="00D36B46">
              <w:rPr>
                <w:rFonts w:cstheme="minorHAnsi"/>
                <w:b/>
                <w:bCs/>
                <w:sz w:val="24"/>
                <w:szCs w:val="24"/>
              </w:rPr>
              <w:t>APPROVED</w:t>
            </w:r>
          </w:p>
        </w:tc>
      </w:tr>
      <w:tr w:rsidR="002502BA" w:rsidRPr="00D80DA8" w14:paraId="4AFF3A27" w14:textId="77777777" w:rsidTr="00EB1FA6">
        <w:trPr>
          <w:trHeight w:val="315"/>
        </w:trPr>
        <w:tc>
          <w:tcPr>
            <w:tcW w:w="5790" w:type="dxa"/>
            <w:noWrap/>
          </w:tcPr>
          <w:p w14:paraId="7F5DAFC7" w14:textId="13132D43" w:rsidR="002502BA" w:rsidRPr="004D67E5" w:rsidRDefault="002502BA" w:rsidP="002502BA">
            <w:pPr>
              <w:rPr>
                <w:rFonts w:cstheme="minorHAnsi"/>
                <w:b/>
                <w:bCs/>
                <w:sz w:val="24"/>
                <w:szCs w:val="24"/>
              </w:rPr>
            </w:pPr>
            <w:r>
              <w:rPr>
                <w:rFonts w:cstheme="minorHAnsi"/>
                <w:b/>
                <w:bCs/>
                <w:sz w:val="24"/>
                <w:szCs w:val="24"/>
              </w:rPr>
              <w:t>West Midlands Air Ambulance (Auditor B Cairns</w:t>
            </w:r>
          </w:p>
        </w:tc>
        <w:tc>
          <w:tcPr>
            <w:tcW w:w="1014" w:type="dxa"/>
            <w:noWrap/>
          </w:tcPr>
          <w:p w14:paraId="482D5A1B" w14:textId="25DC3E2B" w:rsidR="002502BA" w:rsidRPr="004D67E5" w:rsidRDefault="002502BA" w:rsidP="0068773B">
            <w:pPr>
              <w:jc w:val="right"/>
              <w:rPr>
                <w:rFonts w:cstheme="minorHAnsi"/>
                <w:b/>
                <w:bCs/>
                <w:sz w:val="24"/>
                <w:szCs w:val="24"/>
              </w:rPr>
            </w:pPr>
            <w:r>
              <w:rPr>
                <w:rFonts w:cstheme="minorHAnsi"/>
                <w:b/>
                <w:bCs/>
                <w:sz w:val="24"/>
                <w:szCs w:val="24"/>
              </w:rPr>
              <w:t>25.00</w:t>
            </w:r>
          </w:p>
        </w:tc>
        <w:tc>
          <w:tcPr>
            <w:tcW w:w="2071" w:type="dxa"/>
            <w:noWrap/>
            <w:hideMark/>
          </w:tcPr>
          <w:p w14:paraId="0EE69E8B" w14:textId="0D49BECE" w:rsidR="002502BA" w:rsidRPr="00D80DA8" w:rsidRDefault="002502BA" w:rsidP="002502BA">
            <w:pPr>
              <w:pStyle w:val="ListParagraph"/>
              <w:ind w:left="1440"/>
              <w:rPr>
                <w:rFonts w:cstheme="minorHAnsi"/>
                <w:b/>
                <w:bCs/>
                <w:sz w:val="24"/>
                <w:szCs w:val="24"/>
              </w:rPr>
            </w:pPr>
          </w:p>
        </w:tc>
        <w:tc>
          <w:tcPr>
            <w:tcW w:w="1898" w:type="dxa"/>
            <w:noWrap/>
            <w:hideMark/>
          </w:tcPr>
          <w:p w14:paraId="405D0114" w14:textId="77777777" w:rsidR="002502BA" w:rsidRPr="00D80DA8" w:rsidRDefault="002502BA" w:rsidP="002502BA">
            <w:pPr>
              <w:pStyle w:val="ListParagraph"/>
              <w:ind w:left="1440"/>
              <w:rPr>
                <w:rFonts w:cstheme="minorHAnsi"/>
                <w:b/>
                <w:bCs/>
                <w:sz w:val="24"/>
                <w:szCs w:val="24"/>
              </w:rPr>
            </w:pPr>
          </w:p>
        </w:tc>
      </w:tr>
      <w:tr w:rsidR="002502BA" w:rsidRPr="00D80DA8" w14:paraId="1E48FCF3" w14:textId="77777777" w:rsidTr="00EB1FA6">
        <w:trPr>
          <w:trHeight w:val="315"/>
        </w:trPr>
        <w:tc>
          <w:tcPr>
            <w:tcW w:w="5790" w:type="dxa"/>
            <w:noWrap/>
          </w:tcPr>
          <w:p w14:paraId="3C66B47F" w14:textId="08C9B5D5" w:rsidR="002502BA" w:rsidRPr="004D67E5" w:rsidRDefault="002502BA" w:rsidP="002502BA">
            <w:pPr>
              <w:rPr>
                <w:rFonts w:cstheme="minorHAnsi"/>
                <w:b/>
                <w:bCs/>
                <w:sz w:val="24"/>
                <w:szCs w:val="24"/>
              </w:rPr>
            </w:pPr>
            <w:r>
              <w:rPr>
                <w:rFonts w:cstheme="minorHAnsi"/>
                <w:b/>
                <w:bCs/>
                <w:sz w:val="24"/>
                <w:szCs w:val="24"/>
              </w:rPr>
              <w:t>Web Orchard (website hosting)</w:t>
            </w:r>
          </w:p>
        </w:tc>
        <w:tc>
          <w:tcPr>
            <w:tcW w:w="1014" w:type="dxa"/>
            <w:noWrap/>
          </w:tcPr>
          <w:p w14:paraId="4B274D2B" w14:textId="15577650" w:rsidR="002502BA" w:rsidRPr="00424D81" w:rsidRDefault="002502BA" w:rsidP="0068773B">
            <w:pPr>
              <w:jc w:val="right"/>
              <w:rPr>
                <w:rFonts w:cstheme="minorHAnsi"/>
                <w:b/>
                <w:bCs/>
                <w:sz w:val="24"/>
                <w:szCs w:val="24"/>
              </w:rPr>
            </w:pPr>
            <w:r>
              <w:rPr>
                <w:rFonts w:cstheme="minorHAnsi"/>
                <w:b/>
                <w:bCs/>
                <w:sz w:val="24"/>
                <w:szCs w:val="24"/>
              </w:rPr>
              <w:t>228.00</w:t>
            </w:r>
          </w:p>
        </w:tc>
        <w:tc>
          <w:tcPr>
            <w:tcW w:w="2071" w:type="dxa"/>
            <w:noWrap/>
            <w:hideMark/>
          </w:tcPr>
          <w:p w14:paraId="3DC84D14" w14:textId="77777777" w:rsidR="002502BA" w:rsidRPr="00D80DA8" w:rsidRDefault="002502BA" w:rsidP="002502BA">
            <w:pPr>
              <w:pStyle w:val="ListParagraph"/>
              <w:ind w:left="1440"/>
              <w:rPr>
                <w:rFonts w:cstheme="minorHAnsi"/>
                <w:b/>
                <w:bCs/>
                <w:sz w:val="24"/>
                <w:szCs w:val="24"/>
              </w:rPr>
            </w:pPr>
          </w:p>
        </w:tc>
        <w:tc>
          <w:tcPr>
            <w:tcW w:w="1898" w:type="dxa"/>
            <w:noWrap/>
            <w:hideMark/>
          </w:tcPr>
          <w:p w14:paraId="4841C5AB" w14:textId="7A4F660E" w:rsidR="002502BA" w:rsidRPr="004D67E5" w:rsidRDefault="002502BA" w:rsidP="002502BA">
            <w:pPr>
              <w:rPr>
                <w:rFonts w:cstheme="minorHAnsi"/>
                <w:b/>
                <w:bCs/>
                <w:sz w:val="24"/>
                <w:szCs w:val="24"/>
              </w:rPr>
            </w:pPr>
          </w:p>
        </w:tc>
      </w:tr>
      <w:tr w:rsidR="002502BA" w:rsidRPr="00D80DA8" w14:paraId="6E1896E4" w14:textId="77777777" w:rsidTr="00EB1FA6">
        <w:trPr>
          <w:trHeight w:val="315"/>
        </w:trPr>
        <w:tc>
          <w:tcPr>
            <w:tcW w:w="5790" w:type="dxa"/>
            <w:noWrap/>
          </w:tcPr>
          <w:p w14:paraId="711CC938" w14:textId="690727AA" w:rsidR="002502BA" w:rsidRPr="004D67E5" w:rsidRDefault="002502BA" w:rsidP="002502BA">
            <w:pPr>
              <w:rPr>
                <w:rFonts w:cstheme="minorHAnsi"/>
                <w:b/>
                <w:bCs/>
                <w:sz w:val="24"/>
                <w:szCs w:val="24"/>
              </w:rPr>
            </w:pPr>
            <w:r>
              <w:rPr>
                <w:rFonts w:cstheme="minorHAnsi"/>
                <w:b/>
                <w:bCs/>
                <w:sz w:val="24"/>
                <w:szCs w:val="24"/>
              </w:rPr>
              <w:t>Defib Pads</w:t>
            </w:r>
          </w:p>
        </w:tc>
        <w:tc>
          <w:tcPr>
            <w:tcW w:w="1014" w:type="dxa"/>
            <w:noWrap/>
          </w:tcPr>
          <w:p w14:paraId="78606C77" w14:textId="1512A6F8" w:rsidR="002502BA" w:rsidRPr="00424D81" w:rsidRDefault="002502BA" w:rsidP="0068773B">
            <w:pPr>
              <w:jc w:val="right"/>
              <w:rPr>
                <w:rFonts w:cstheme="minorHAnsi"/>
                <w:b/>
                <w:bCs/>
                <w:sz w:val="24"/>
                <w:szCs w:val="24"/>
              </w:rPr>
            </w:pPr>
            <w:r>
              <w:rPr>
                <w:rFonts w:cstheme="minorHAnsi"/>
                <w:b/>
                <w:bCs/>
                <w:sz w:val="24"/>
                <w:szCs w:val="24"/>
              </w:rPr>
              <w:t>194.40</w:t>
            </w:r>
          </w:p>
        </w:tc>
        <w:tc>
          <w:tcPr>
            <w:tcW w:w="2071" w:type="dxa"/>
            <w:noWrap/>
            <w:hideMark/>
          </w:tcPr>
          <w:p w14:paraId="262E0CA4" w14:textId="77777777" w:rsidR="002502BA" w:rsidRPr="00D80DA8" w:rsidRDefault="002502BA" w:rsidP="002502BA">
            <w:pPr>
              <w:pStyle w:val="ListParagraph"/>
              <w:ind w:left="1440"/>
              <w:rPr>
                <w:rFonts w:cstheme="minorHAnsi"/>
                <w:b/>
                <w:bCs/>
                <w:sz w:val="24"/>
                <w:szCs w:val="24"/>
              </w:rPr>
            </w:pPr>
          </w:p>
        </w:tc>
        <w:tc>
          <w:tcPr>
            <w:tcW w:w="1898" w:type="dxa"/>
            <w:noWrap/>
            <w:hideMark/>
          </w:tcPr>
          <w:p w14:paraId="4FA7A959" w14:textId="059A9449" w:rsidR="002502BA" w:rsidRPr="004D67E5" w:rsidRDefault="002502BA" w:rsidP="002502BA">
            <w:pPr>
              <w:rPr>
                <w:rFonts w:cstheme="minorHAnsi"/>
                <w:b/>
                <w:bCs/>
                <w:sz w:val="24"/>
                <w:szCs w:val="24"/>
              </w:rPr>
            </w:pPr>
          </w:p>
        </w:tc>
      </w:tr>
      <w:tr w:rsidR="002502BA" w:rsidRPr="00D80DA8" w14:paraId="6C0EB1CA" w14:textId="77777777" w:rsidTr="00EB1FA6">
        <w:trPr>
          <w:trHeight w:val="315"/>
        </w:trPr>
        <w:tc>
          <w:tcPr>
            <w:tcW w:w="5790" w:type="dxa"/>
            <w:noWrap/>
          </w:tcPr>
          <w:p w14:paraId="4061A7AF" w14:textId="528999DF" w:rsidR="002502BA" w:rsidRPr="004D67E5" w:rsidRDefault="002502BA" w:rsidP="002502BA">
            <w:pPr>
              <w:rPr>
                <w:rFonts w:cstheme="minorHAnsi"/>
                <w:b/>
                <w:bCs/>
                <w:sz w:val="24"/>
                <w:szCs w:val="24"/>
              </w:rPr>
            </w:pPr>
            <w:r>
              <w:rPr>
                <w:rFonts w:cstheme="minorHAnsi"/>
                <w:b/>
                <w:bCs/>
                <w:sz w:val="24"/>
                <w:szCs w:val="24"/>
              </w:rPr>
              <w:t>Lengthsman</w:t>
            </w:r>
          </w:p>
        </w:tc>
        <w:tc>
          <w:tcPr>
            <w:tcW w:w="1014" w:type="dxa"/>
            <w:noWrap/>
          </w:tcPr>
          <w:p w14:paraId="7D6AABFA" w14:textId="40B30D50" w:rsidR="002502BA" w:rsidRPr="00424D81" w:rsidRDefault="002502BA" w:rsidP="0068773B">
            <w:pPr>
              <w:jc w:val="right"/>
              <w:rPr>
                <w:rFonts w:cstheme="minorHAnsi"/>
                <w:b/>
                <w:bCs/>
                <w:sz w:val="24"/>
                <w:szCs w:val="24"/>
              </w:rPr>
            </w:pPr>
            <w:r>
              <w:rPr>
                <w:rFonts w:cstheme="minorHAnsi"/>
                <w:b/>
                <w:bCs/>
                <w:sz w:val="24"/>
                <w:szCs w:val="24"/>
              </w:rPr>
              <w:t>51.00</w:t>
            </w:r>
          </w:p>
        </w:tc>
        <w:tc>
          <w:tcPr>
            <w:tcW w:w="2071" w:type="dxa"/>
            <w:noWrap/>
            <w:hideMark/>
          </w:tcPr>
          <w:p w14:paraId="005499FF" w14:textId="65DCDBF9" w:rsidR="002502BA" w:rsidRPr="004D67E5" w:rsidRDefault="002502BA" w:rsidP="002502BA">
            <w:pPr>
              <w:rPr>
                <w:rFonts w:cstheme="minorHAnsi"/>
                <w:b/>
                <w:bCs/>
                <w:sz w:val="24"/>
                <w:szCs w:val="24"/>
              </w:rPr>
            </w:pPr>
          </w:p>
        </w:tc>
        <w:tc>
          <w:tcPr>
            <w:tcW w:w="1898" w:type="dxa"/>
            <w:noWrap/>
            <w:hideMark/>
          </w:tcPr>
          <w:p w14:paraId="48A48EFF" w14:textId="77777777" w:rsidR="002502BA" w:rsidRPr="00D80DA8" w:rsidRDefault="002502BA" w:rsidP="002502BA">
            <w:pPr>
              <w:pStyle w:val="ListParagraph"/>
              <w:ind w:left="1440"/>
              <w:rPr>
                <w:rFonts w:cstheme="minorHAnsi"/>
                <w:b/>
                <w:bCs/>
                <w:sz w:val="24"/>
                <w:szCs w:val="24"/>
              </w:rPr>
            </w:pPr>
          </w:p>
        </w:tc>
      </w:tr>
      <w:tr w:rsidR="002502BA" w:rsidRPr="00D80DA8" w14:paraId="7F5BFE60" w14:textId="77777777" w:rsidTr="00EB1FA6">
        <w:trPr>
          <w:trHeight w:val="315"/>
        </w:trPr>
        <w:tc>
          <w:tcPr>
            <w:tcW w:w="5790" w:type="dxa"/>
            <w:noWrap/>
          </w:tcPr>
          <w:p w14:paraId="030D26CB" w14:textId="03E0D62F" w:rsidR="002502BA" w:rsidRDefault="002502BA" w:rsidP="002502BA">
            <w:pPr>
              <w:rPr>
                <w:rFonts w:cstheme="minorHAnsi"/>
                <w:b/>
                <w:bCs/>
                <w:sz w:val="24"/>
                <w:szCs w:val="24"/>
              </w:rPr>
            </w:pPr>
            <w:r>
              <w:rPr>
                <w:rFonts w:cstheme="minorHAnsi"/>
                <w:b/>
                <w:bCs/>
                <w:sz w:val="24"/>
                <w:szCs w:val="24"/>
              </w:rPr>
              <w:t>Notice Board Repairs</w:t>
            </w:r>
          </w:p>
        </w:tc>
        <w:tc>
          <w:tcPr>
            <w:tcW w:w="1014" w:type="dxa"/>
            <w:noWrap/>
          </w:tcPr>
          <w:p w14:paraId="2A95E189" w14:textId="23DDF903" w:rsidR="002502BA" w:rsidRPr="00424D81" w:rsidRDefault="002502BA" w:rsidP="0068773B">
            <w:pPr>
              <w:jc w:val="right"/>
              <w:rPr>
                <w:rFonts w:cstheme="minorHAnsi"/>
                <w:b/>
                <w:bCs/>
                <w:sz w:val="24"/>
                <w:szCs w:val="24"/>
              </w:rPr>
            </w:pPr>
            <w:r>
              <w:rPr>
                <w:rFonts w:cstheme="minorHAnsi"/>
                <w:b/>
                <w:bCs/>
                <w:sz w:val="24"/>
                <w:szCs w:val="24"/>
              </w:rPr>
              <w:t>390</w:t>
            </w:r>
            <w:r w:rsidR="0068773B">
              <w:rPr>
                <w:rFonts w:cstheme="minorHAnsi"/>
                <w:b/>
                <w:bCs/>
                <w:sz w:val="24"/>
                <w:szCs w:val="24"/>
              </w:rPr>
              <w:t>.00</w:t>
            </w:r>
          </w:p>
        </w:tc>
        <w:tc>
          <w:tcPr>
            <w:tcW w:w="2071" w:type="dxa"/>
            <w:noWrap/>
          </w:tcPr>
          <w:p w14:paraId="52FA098E" w14:textId="0747404C" w:rsidR="002502BA" w:rsidRPr="004D67E5" w:rsidRDefault="002502BA" w:rsidP="002502BA">
            <w:pPr>
              <w:rPr>
                <w:rFonts w:cstheme="minorHAnsi"/>
                <w:b/>
                <w:bCs/>
                <w:sz w:val="24"/>
                <w:szCs w:val="24"/>
              </w:rPr>
            </w:pPr>
          </w:p>
        </w:tc>
        <w:tc>
          <w:tcPr>
            <w:tcW w:w="1898" w:type="dxa"/>
            <w:noWrap/>
          </w:tcPr>
          <w:p w14:paraId="5D4D73B0" w14:textId="77777777" w:rsidR="002502BA" w:rsidRPr="00D80DA8" w:rsidRDefault="002502BA" w:rsidP="002502BA">
            <w:pPr>
              <w:pStyle w:val="ListParagraph"/>
              <w:ind w:left="1440"/>
              <w:rPr>
                <w:rFonts w:cstheme="minorHAnsi"/>
                <w:b/>
                <w:bCs/>
                <w:sz w:val="24"/>
                <w:szCs w:val="24"/>
              </w:rPr>
            </w:pPr>
          </w:p>
        </w:tc>
      </w:tr>
      <w:tr w:rsidR="002502BA" w:rsidRPr="00D80DA8" w14:paraId="16C02E4B" w14:textId="77777777" w:rsidTr="00EB1FA6">
        <w:trPr>
          <w:trHeight w:val="315"/>
        </w:trPr>
        <w:tc>
          <w:tcPr>
            <w:tcW w:w="5790" w:type="dxa"/>
            <w:noWrap/>
          </w:tcPr>
          <w:p w14:paraId="5E32D460" w14:textId="7BDE3BC5" w:rsidR="002502BA" w:rsidRDefault="002502BA" w:rsidP="002502BA">
            <w:pPr>
              <w:rPr>
                <w:rFonts w:cstheme="minorHAnsi"/>
                <w:b/>
                <w:bCs/>
                <w:sz w:val="24"/>
                <w:szCs w:val="24"/>
              </w:rPr>
            </w:pPr>
            <w:r>
              <w:rPr>
                <w:rFonts w:cstheme="minorHAnsi"/>
                <w:b/>
                <w:bCs/>
                <w:sz w:val="24"/>
                <w:szCs w:val="24"/>
              </w:rPr>
              <w:t>Village Hall</w:t>
            </w:r>
          </w:p>
        </w:tc>
        <w:tc>
          <w:tcPr>
            <w:tcW w:w="1014" w:type="dxa"/>
            <w:noWrap/>
          </w:tcPr>
          <w:p w14:paraId="5F0A4941" w14:textId="77777777" w:rsidR="002502BA" w:rsidRPr="00424D81" w:rsidRDefault="002502BA" w:rsidP="0068773B">
            <w:pPr>
              <w:jc w:val="right"/>
              <w:rPr>
                <w:rFonts w:cstheme="minorHAnsi"/>
                <w:b/>
                <w:bCs/>
                <w:sz w:val="24"/>
                <w:szCs w:val="24"/>
              </w:rPr>
            </w:pPr>
          </w:p>
        </w:tc>
        <w:tc>
          <w:tcPr>
            <w:tcW w:w="2071" w:type="dxa"/>
            <w:noWrap/>
          </w:tcPr>
          <w:p w14:paraId="28A92F69" w14:textId="77777777" w:rsidR="002502BA" w:rsidRPr="004D67E5" w:rsidRDefault="002502BA" w:rsidP="002502BA">
            <w:pPr>
              <w:rPr>
                <w:rFonts w:cstheme="minorHAnsi"/>
                <w:b/>
                <w:bCs/>
                <w:sz w:val="24"/>
                <w:szCs w:val="24"/>
              </w:rPr>
            </w:pPr>
          </w:p>
        </w:tc>
        <w:tc>
          <w:tcPr>
            <w:tcW w:w="1898" w:type="dxa"/>
            <w:noWrap/>
          </w:tcPr>
          <w:p w14:paraId="7D8C9F17" w14:textId="4F128EE7" w:rsidR="002502BA" w:rsidRPr="00424D81" w:rsidRDefault="002502BA" w:rsidP="0068773B">
            <w:pPr>
              <w:jc w:val="right"/>
              <w:rPr>
                <w:rFonts w:cstheme="minorHAnsi"/>
                <w:b/>
                <w:bCs/>
                <w:sz w:val="24"/>
                <w:szCs w:val="24"/>
              </w:rPr>
            </w:pPr>
            <w:r>
              <w:rPr>
                <w:rFonts w:cstheme="minorHAnsi"/>
                <w:b/>
                <w:bCs/>
                <w:sz w:val="24"/>
                <w:szCs w:val="24"/>
              </w:rPr>
              <w:t>120</w:t>
            </w:r>
            <w:r w:rsidR="0068773B">
              <w:rPr>
                <w:rFonts w:cstheme="minorHAnsi"/>
                <w:b/>
                <w:bCs/>
                <w:sz w:val="24"/>
                <w:szCs w:val="24"/>
              </w:rPr>
              <w:t>.00</w:t>
            </w:r>
          </w:p>
        </w:tc>
      </w:tr>
      <w:tr w:rsidR="002502BA" w:rsidRPr="00D80DA8" w14:paraId="796657CB" w14:textId="77777777" w:rsidTr="00EB1FA6">
        <w:trPr>
          <w:trHeight w:val="315"/>
        </w:trPr>
        <w:tc>
          <w:tcPr>
            <w:tcW w:w="5790" w:type="dxa"/>
            <w:noWrap/>
          </w:tcPr>
          <w:p w14:paraId="25D04602" w14:textId="324EAC75" w:rsidR="002502BA" w:rsidRDefault="002502BA" w:rsidP="002502BA">
            <w:pPr>
              <w:rPr>
                <w:rFonts w:cstheme="minorHAnsi"/>
                <w:b/>
                <w:bCs/>
                <w:sz w:val="24"/>
                <w:szCs w:val="24"/>
              </w:rPr>
            </w:pPr>
            <w:r>
              <w:rPr>
                <w:rFonts w:cstheme="minorHAnsi"/>
                <w:b/>
                <w:bCs/>
                <w:sz w:val="24"/>
                <w:szCs w:val="24"/>
              </w:rPr>
              <w:t>Lengthsman</w:t>
            </w:r>
          </w:p>
        </w:tc>
        <w:tc>
          <w:tcPr>
            <w:tcW w:w="1014" w:type="dxa"/>
            <w:noWrap/>
          </w:tcPr>
          <w:p w14:paraId="421A9397" w14:textId="77777777" w:rsidR="002502BA" w:rsidRPr="00424D81" w:rsidRDefault="002502BA" w:rsidP="002502BA">
            <w:pPr>
              <w:rPr>
                <w:rFonts w:cstheme="minorHAnsi"/>
                <w:b/>
                <w:bCs/>
                <w:sz w:val="24"/>
                <w:szCs w:val="24"/>
              </w:rPr>
            </w:pPr>
          </w:p>
        </w:tc>
        <w:tc>
          <w:tcPr>
            <w:tcW w:w="2071" w:type="dxa"/>
            <w:noWrap/>
          </w:tcPr>
          <w:p w14:paraId="109CF208" w14:textId="77777777" w:rsidR="002502BA" w:rsidRPr="004D67E5" w:rsidRDefault="002502BA" w:rsidP="002502BA">
            <w:pPr>
              <w:rPr>
                <w:rFonts w:cstheme="minorHAnsi"/>
                <w:b/>
                <w:bCs/>
                <w:sz w:val="24"/>
                <w:szCs w:val="24"/>
              </w:rPr>
            </w:pPr>
          </w:p>
        </w:tc>
        <w:tc>
          <w:tcPr>
            <w:tcW w:w="1898" w:type="dxa"/>
            <w:noWrap/>
          </w:tcPr>
          <w:p w14:paraId="6FFDDF24" w14:textId="7EBFB388" w:rsidR="002502BA" w:rsidRPr="00424D81" w:rsidRDefault="002502BA" w:rsidP="0068773B">
            <w:pPr>
              <w:jc w:val="right"/>
              <w:rPr>
                <w:rFonts w:cstheme="minorHAnsi"/>
                <w:b/>
                <w:bCs/>
                <w:sz w:val="24"/>
                <w:szCs w:val="24"/>
              </w:rPr>
            </w:pPr>
            <w:r>
              <w:rPr>
                <w:rFonts w:cstheme="minorHAnsi"/>
                <w:b/>
                <w:bCs/>
                <w:sz w:val="24"/>
                <w:szCs w:val="24"/>
              </w:rPr>
              <w:t>200</w:t>
            </w:r>
            <w:r w:rsidR="0068773B">
              <w:rPr>
                <w:rFonts w:cstheme="minorHAnsi"/>
                <w:b/>
                <w:bCs/>
                <w:sz w:val="24"/>
                <w:szCs w:val="24"/>
              </w:rPr>
              <w:t>.00</w:t>
            </w:r>
          </w:p>
        </w:tc>
      </w:tr>
      <w:tr w:rsidR="002502BA" w:rsidRPr="00D80DA8" w14:paraId="160E8F13" w14:textId="77777777" w:rsidTr="00EB1FA6">
        <w:trPr>
          <w:trHeight w:val="315"/>
        </w:trPr>
        <w:tc>
          <w:tcPr>
            <w:tcW w:w="5790" w:type="dxa"/>
            <w:noWrap/>
          </w:tcPr>
          <w:p w14:paraId="6C302A02" w14:textId="6536A9E0" w:rsidR="002502BA" w:rsidRDefault="002502BA" w:rsidP="002502BA">
            <w:pPr>
              <w:rPr>
                <w:rFonts w:cstheme="minorHAnsi"/>
                <w:b/>
                <w:bCs/>
                <w:sz w:val="24"/>
                <w:szCs w:val="24"/>
              </w:rPr>
            </w:pPr>
            <w:r>
              <w:rPr>
                <w:rFonts w:cstheme="minorHAnsi"/>
                <w:b/>
                <w:bCs/>
                <w:sz w:val="24"/>
                <w:szCs w:val="24"/>
              </w:rPr>
              <w:t>Sign Mulberry Lane</w:t>
            </w:r>
          </w:p>
        </w:tc>
        <w:tc>
          <w:tcPr>
            <w:tcW w:w="1014" w:type="dxa"/>
            <w:noWrap/>
          </w:tcPr>
          <w:p w14:paraId="0EC87CCD" w14:textId="77777777" w:rsidR="002502BA" w:rsidRPr="00424D81" w:rsidRDefault="002502BA" w:rsidP="002502BA">
            <w:pPr>
              <w:rPr>
                <w:rFonts w:cstheme="minorHAnsi"/>
                <w:b/>
                <w:bCs/>
                <w:sz w:val="24"/>
                <w:szCs w:val="24"/>
              </w:rPr>
            </w:pPr>
          </w:p>
        </w:tc>
        <w:tc>
          <w:tcPr>
            <w:tcW w:w="2071" w:type="dxa"/>
            <w:noWrap/>
          </w:tcPr>
          <w:p w14:paraId="3C687181" w14:textId="77777777" w:rsidR="002502BA" w:rsidRPr="004D67E5" w:rsidRDefault="002502BA" w:rsidP="002502BA">
            <w:pPr>
              <w:rPr>
                <w:rFonts w:cstheme="minorHAnsi"/>
                <w:b/>
                <w:bCs/>
                <w:sz w:val="24"/>
                <w:szCs w:val="24"/>
              </w:rPr>
            </w:pPr>
          </w:p>
        </w:tc>
        <w:tc>
          <w:tcPr>
            <w:tcW w:w="1898" w:type="dxa"/>
            <w:noWrap/>
          </w:tcPr>
          <w:p w14:paraId="0DD74213" w14:textId="44EFE2D2" w:rsidR="002502BA" w:rsidRDefault="002502BA" w:rsidP="0068773B">
            <w:pPr>
              <w:jc w:val="right"/>
              <w:rPr>
                <w:rFonts w:cstheme="minorHAnsi"/>
                <w:b/>
                <w:bCs/>
                <w:sz w:val="24"/>
                <w:szCs w:val="24"/>
              </w:rPr>
            </w:pPr>
            <w:r>
              <w:rPr>
                <w:rFonts w:cstheme="minorHAnsi"/>
                <w:b/>
                <w:bCs/>
                <w:sz w:val="24"/>
                <w:szCs w:val="24"/>
              </w:rPr>
              <w:t>200</w:t>
            </w:r>
            <w:r w:rsidR="0068773B">
              <w:rPr>
                <w:rFonts w:cstheme="minorHAnsi"/>
                <w:b/>
                <w:bCs/>
                <w:sz w:val="24"/>
                <w:szCs w:val="24"/>
              </w:rPr>
              <w:t>.00</w:t>
            </w:r>
          </w:p>
        </w:tc>
      </w:tr>
    </w:tbl>
    <w:p w14:paraId="089979D2" w14:textId="6A0C24BE" w:rsidR="00580FF3" w:rsidRDefault="00DB6260" w:rsidP="00580FF3">
      <w:pPr>
        <w:spacing w:line="240" w:lineRule="auto"/>
        <w:ind w:left="720" w:firstLine="414"/>
        <w:rPr>
          <w:rFonts w:cstheme="minorHAnsi"/>
          <w:b/>
          <w:sz w:val="24"/>
          <w:szCs w:val="24"/>
        </w:rPr>
      </w:pPr>
      <w:r>
        <w:rPr>
          <w:rFonts w:cstheme="minorHAnsi"/>
          <w:b/>
          <w:sz w:val="24"/>
          <w:szCs w:val="24"/>
        </w:rPr>
        <w:t>Resolved (unanimous)</w:t>
      </w:r>
      <w:r w:rsidR="002502BA">
        <w:rPr>
          <w:rFonts w:cstheme="minorHAnsi"/>
          <w:b/>
          <w:sz w:val="24"/>
          <w:szCs w:val="24"/>
        </w:rPr>
        <w:t xml:space="preserve"> JW/CR</w:t>
      </w:r>
    </w:p>
    <w:p w14:paraId="75AF7A5C" w14:textId="49151BA7" w:rsidR="002F6FDD" w:rsidRDefault="00580FF3" w:rsidP="002F6FDD">
      <w:pPr>
        <w:rPr>
          <w:rFonts w:cstheme="minorHAnsi"/>
          <w:b/>
          <w:sz w:val="24"/>
          <w:szCs w:val="24"/>
          <w:u w:val="single"/>
        </w:rPr>
      </w:pPr>
      <w:r>
        <w:rPr>
          <w:rFonts w:cstheme="minorHAnsi"/>
          <w:b/>
          <w:sz w:val="24"/>
          <w:szCs w:val="24"/>
          <w:u w:val="single"/>
        </w:rPr>
        <w:t>7</w:t>
      </w:r>
      <w:r w:rsidR="002F6FDD">
        <w:rPr>
          <w:rFonts w:cstheme="minorHAnsi"/>
          <w:b/>
          <w:sz w:val="24"/>
          <w:szCs w:val="24"/>
          <w:u w:val="single"/>
        </w:rPr>
        <w:t xml:space="preserve">. Reports </w:t>
      </w:r>
      <w:proofErr w:type="gramStart"/>
      <w:r w:rsidR="002F6FDD">
        <w:rPr>
          <w:rFonts w:cstheme="minorHAnsi"/>
          <w:b/>
          <w:sz w:val="24"/>
          <w:szCs w:val="24"/>
          <w:u w:val="single"/>
        </w:rPr>
        <w:t>From</w:t>
      </w:r>
      <w:proofErr w:type="gramEnd"/>
      <w:r w:rsidR="002F6FDD">
        <w:rPr>
          <w:rFonts w:cstheme="minorHAnsi"/>
          <w:b/>
          <w:sz w:val="24"/>
          <w:szCs w:val="24"/>
          <w:u w:val="single"/>
        </w:rPr>
        <w:t xml:space="preserve"> Representatives</w:t>
      </w:r>
      <w:r w:rsidR="00DB5C3E">
        <w:rPr>
          <w:rFonts w:cstheme="minorHAnsi"/>
          <w:b/>
          <w:sz w:val="24"/>
          <w:szCs w:val="24"/>
          <w:u w:val="single"/>
        </w:rPr>
        <w:t>:</w:t>
      </w:r>
    </w:p>
    <w:p w14:paraId="0FEDEF97" w14:textId="4F7FBEA4" w:rsidR="004D67E5" w:rsidRDefault="002F6FDD" w:rsidP="00D36B46">
      <w:pPr>
        <w:pStyle w:val="ListParagraph"/>
        <w:numPr>
          <w:ilvl w:val="0"/>
          <w:numId w:val="8"/>
        </w:numPr>
        <w:ind w:left="1134" w:hanging="425"/>
        <w:rPr>
          <w:rFonts w:cstheme="minorHAnsi"/>
          <w:sz w:val="24"/>
          <w:szCs w:val="24"/>
        </w:rPr>
      </w:pPr>
      <w:r w:rsidRPr="00DB6260">
        <w:rPr>
          <w:rFonts w:cstheme="minorHAnsi"/>
          <w:b/>
          <w:sz w:val="24"/>
          <w:szCs w:val="24"/>
          <w:u w:val="single"/>
        </w:rPr>
        <w:t>Shropshire Council</w:t>
      </w:r>
      <w:r w:rsidR="000270CF" w:rsidRPr="00DB6260">
        <w:rPr>
          <w:rFonts w:cstheme="minorHAnsi"/>
          <w:b/>
          <w:sz w:val="24"/>
          <w:szCs w:val="24"/>
          <w:u w:val="single"/>
        </w:rPr>
        <w:t xml:space="preserve"> </w:t>
      </w:r>
      <w:r w:rsidR="005069D4">
        <w:rPr>
          <w:rFonts w:cstheme="minorHAnsi"/>
          <w:sz w:val="24"/>
          <w:szCs w:val="24"/>
        </w:rPr>
        <w:t xml:space="preserve">Cllr Motley reported </w:t>
      </w:r>
      <w:r w:rsidR="002502BA">
        <w:rPr>
          <w:rFonts w:cstheme="minorHAnsi"/>
          <w:sz w:val="24"/>
          <w:szCs w:val="24"/>
        </w:rPr>
        <w:t>she attended the final meeting of the Leader Action Group and had attended the Rural Services Network meeting.  Drainage and Water Management has been brought back inhouse to the Council.</w:t>
      </w:r>
      <w:r w:rsidR="00E5396C">
        <w:rPr>
          <w:rFonts w:cstheme="minorHAnsi"/>
          <w:sz w:val="24"/>
          <w:szCs w:val="24"/>
        </w:rPr>
        <w:t xml:space="preserve"> A tree planting scheme is being proposed. A new Housing Association is being set up.</w:t>
      </w:r>
      <w:r w:rsidR="005613B2">
        <w:rPr>
          <w:rFonts w:cstheme="minorHAnsi"/>
          <w:sz w:val="24"/>
          <w:szCs w:val="24"/>
        </w:rPr>
        <w:t xml:space="preserve"> She will arrange a meeting for </w:t>
      </w:r>
      <w:proofErr w:type="spellStart"/>
      <w:r w:rsidR="005613B2">
        <w:rPr>
          <w:rFonts w:cstheme="minorHAnsi"/>
          <w:sz w:val="24"/>
          <w:szCs w:val="24"/>
        </w:rPr>
        <w:t>Corvedale</w:t>
      </w:r>
      <w:proofErr w:type="spellEnd"/>
      <w:r w:rsidR="005613B2">
        <w:rPr>
          <w:rFonts w:cstheme="minorHAnsi"/>
          <w:sz w:val="24"/>
          <w:szCs w:val="24"/>
        </w:rPr>
        <w:t xml:space="preserve"> Chairs and Clerks.</w:t>
      </w:r>
    </w:p>
    <w:p w14:paraId="7B099C6A" w14:textId="4BB7352B" w:rsidR="00580FF3" w:rsidRDefault="000B0742" w:rsidP="004051AD">
      <w:pPr>
        <w:pStyle w:val="ListParagraph"/>
        <w:numPr>
          <w:ilvl w:val="0"/>
          <w:numId w:val="8"/>
        </w:numPr>
        <w:ind w:left="1134" w:hanging="425"/>
        <w:rPr>
          <w:rFonts w:cstheme="minorHAnsi"/>
          <w:sz w:val="24"/>
          <w:szCs w:val="24"/>
        </w:rPr>
      </w:pPr>
      <w:r w:rsidRPr="004051AD">
        <w:rPr>
          <w:rFonts w:cstheme="minorHAnsi"/>
          <w:b/>
          <w:sz w:val="24"/>
          <w:szCs w:val="24"/>
          <w:u w:val="single"/>
        </w:rPr>
        <w:t xml:space="preserve">South Shropshire Area Committee: </w:t>
      </w:r>
      <w:r w:rsidR="00E5396C">
        <w:rPr>
          <w:rFonts w:cstheme="minorHAnsi"/>
          <w:sz w:val="24"/>
          <w:szCs w:val="24"/>
        </w:rPr>
        <w:t>The</w:t>
      </w:r>
      <w:r w:rsidR="004051AD" w:rsidRPr="004051AD">
        <w:rPr>
          <w:rFonts w:cstheme="minorHAnsi"/>
          <w:sz w:val="24"/>
          <w:szCs w:val="24"/>
        </w:rPr>
        <w:t xml:space="preserve"> Clerk attended the meeting on </w:t>
      </w:r>
      <w:r w:rsidR="00E5396C">
        <w:rPr>
          <w:rFonts w:cstheme="minorHAnsi"/>
          <w:sz w:val="24"/>
          <w:szCs w:val="24"/>
        </w:rPr>
        <w:t>5</w:t>
      </w:r>
      <w:r w:rsidR="00E5396C" w:rsidRPr="00E5396C">
        <w:rPr>
          <w:rFonts w:cstheme="minorHAnsi"/>
          <w:sz w:val="24"/>
          <w:szCs w:val="24"/>
          <w:vertAlign w:val="superscript"/>
        </w:rPr>
        <w:t>th</w:t>
      </w:r>
      <w:r w:rsidR="00E5396C">
        <w:rPr>
          <w:rFonts w:cstheme="minorHAnsi"/>
          <w:sz w:val="24"/>
          <w:szCs w:val="24"/>
        </w:rPr>
        <w:t xml:space="preserve"> September</w:t>
      </w:r>
      <w:r w:rsidR="004051AD" w:rsidRPr="004051AD">
        <w:rPr>
          <w:rFonts w:cstheme="minorHAnsi"/>
          <w:sz w:val="24"/>
          <w:szCs w:val="24"/>
        </w:rPr>
        <w:t xml:space="preserve">. </w:t>
      </w:r>
      <w:r w:rsidR="00E5396C">
        <w:rPr>
          <w:rFonts w:cstheme="minorHAnsi"/>
          <w:sz w:val="24"/>
          <w:szCs w:val="24"/>
        </w:rPr>
        <w:t xml:space="preserve">APT Development Consultancy talked about their services. </w:t>
      </w:r>
      <w:r w:rsidR="005613B2">
        <w:rPr>
          <w:rFonts w:cstheme="minorHAnsi"/>
          <w:sz w:val="24"/>
          <w:szCs w:val="24"/>
        </w:rPr>
        <w:t>Cllr Butler spoke about the funding inequalities between rural and metropolitan areas.</w:t>
      </w:r>
      <w:r w:rsidR="004051AD" w:rsidRPr="004051AD">
        <w:rPr>
          <w:rFonts w:cstheme="minorHAnsi"/>
          <w:sz w:val="24"/>
          <w:szCs w:val="24"/>
        </w:rPr>
        <w:t xml:space="preserve"> </w:t>
      </w:r>
      <w:r w:rsidR="005613B2">
        <w:rPr>
          <w:rFonts w:cstheme="minorHAnsi"/>
          <w:sz w:val="24"/>
          <w:szCs w:val="24"/>
        </w:rPr>
        <w:t xml:space="preserve">He also reported that Shropshire Council had requested a </w:t>
      </w:r>
      <w:proofErr w:type="gramStart"/>
      <w:r w:rsidR="005613B2">
        <w:rPr>
          <w:rFonts w:cstheme="minorHAnsi"/>
          <w:sz w:val="24"/>
          <w:szCs w:val="24"/>
        </w:rPr>
        <w:t>boundaries</w:t>
      </w:r>
      <w:proofErr w:type="gramEnd"/>
      <w:r w:rsidR="005613B2">
        <w:rPr>
          <w:rFonts w:cstheme="minorHAnsi"/>
          <w:sz w:val="24"/>
          <w:szCs w:val="24"/>
        </w:rPr>
        <w:t xml:space="preserve"> review so suggested Parish’s discuss their own boundaries.</w:t>
      </w:r>
    </w:p>
    <w:p w14:paraId="4E7F91DB" w14:textId="1A7ADED2" w:rsidR="005613B2" w:rsidRPr="004051AD" w:rsidRDefault="005613B2" w:rsidP="004051AD">
      <w:pPr>
        <w:pStyle w:val="ListParagraph"/>
        <w:numPr>
          <w:ilvl w:val="0"/>
          <w:numId w:val="8"/>
        </w:numPr>
        <w:ind w:left="1134" w:hanging="425"/>
        <w:rPr>
          <w:rFonts w:cstheme="minorHAnsi"/>
          <w:sz w:val="24"/>
          <w:szCs w:val="24"/>
        </w:rPr>
      </w:pPr>
      <w:r>
        <w:rPr>
          <w:rFonts w:cstheme="minorHAnsi"/>
          <w:b/>
          <w:bCs/>
          <w:sz w:val="24"/>
          <w:szCs w:val="24"/>
          <w:u w:val="single"/>
        </w:rPr>
        <w:t xml:space="preserve">Flood Warden: </w:t>
      </w:r>
      <w:r>
        <w:rPr>
          <w:rFonts w:cstheme="minorHAnsi"/>
          <w:sz w:val="24"/>
          <w:szCs w:val="24"/>
        </w:rPr>
        <w:t>Cllr Parker reported that he had now been included in communications with the organiser of the Flood Action Group.</w:t>
      </w:r>
    </w:p>
    <w:p w14:paraId="2D141FE7" w14:textId="32B51F20" w:rsidR="00DB5C3E" w:rsidRDefault="00580FF3" w:rsidP="00DB5C3E">
      <w:pPr>
        <w:rPr>
          <w:rFonts w:cstheme="minorHAnsi"/>
          <w:sz w:val="24"/>
          <w:szCs w:val="24"/>
          <w:u w:val="single"/>
        </w:rPr>
      </w:pPr>
      <w:r>
        <w:rPr>
          <w:rFonts w:cstheme="minorHAnsi"/>
          <w:b/>
          <w:sz w:val="24"/>
          <w:szCs w:val="24"/>
          <w:u w:val="single"/>
        </w:rPr>
        <w:t>8</w:t>
      </w:r>
      <w:r w:rsidR="00DB5C3E" w:rsidRPr="00DB5C3E">
        <w:rPr>
          <w:rFonts w:cstheme="minorHAnsi"/>
          <w:b/>
          <w:sz w:val="24"/>
          <w:szCs w:val="24"/>
          <w:u w:val="single"/>
        </w:rPr>
        <w:t>. Planning Applications and Associated Matters:</w:t>
      </w:r>
    </w:p>
    <w:p w14:paraId="59A21E1E" w14:textId="72CE2942" w:rsidR="004051AD" w:rsidRDefault="00DB5C3E" w:rsidP="004051AD">
      <w:pPr>
        <w:pStyle w:val="ListParagraph"/>
        <w:numPr>
          <w:ilvl w:val="0"/>
          <w:numId w:val="9"/>
        </w:numPr>
        <w:tabs>
          <w:tab w:val="left" w:pos="495"/>
        </w:tabs>
        <w:spacing w:after="0" w:line="240" w:lineRule="auto"/>
        <w:ind w:left="1134" w:right="706" w:hanging="425"/>
        <w:rPr>
          <w:rFonts w:ascii="Arial" w:hAnsi="Arial" w:cs="Arial"/>
          <w:sz w:val="24"/>
          <w:szCs w:val="24"/>
        </w:rPr>
      </w:pPr>
      <w:r w:rsidRPr="006B0F9C">
        <w:rPr>
          <w:rFonts w:ascii="Arial" w:hAnsi="Arial" w:cs="Arial"/>
          <w:b/>
          <w:sz w:val="24"/>
          <w:szCs w:val="24"/>
          <w:u w:val="single"/>
        </w:rPr>
        <w:t>18/02529/FUL</w:t>
      </w:r>
      <w:r w:rsidRPr="006B0F9C">
        <w:rPr>
          <w:rFonts w:ascii="Arial" w:hAnsi="Arial" w:cs="Arial"/>
          <w:sz w:val="24"/>
          <w:szCs w:val="24"/>
        </w:rPr>
        <w:t xml:space="preserve"> Upper House Farm, Hopton Cangeford Erection of three dwellings in a courtyard arrangement with access drive and parking – </w:t>
      </w:r>
      <w:r w:rsidR="005613B2">
        <w:rPr>
          <w:rFonts w:ascii="Arial" w:hAnsi="Arial" w:cs="Arial"/>
          <w:sz w:val="24"/>
          <w:szCs w:val="24"/>
        </w:rPr>
        <w:t>The Clerk attended the South Planning Committee meeting</w:t>
      </w:r>
      <w:r w:rsidRPr="006B0F9C">
        <w:rPr>
          <w:rFonts w:ascii="Arial" w:hAnsi="Arial" w:cs="Arial"/>
          <w:sz w:val="24"/>
          <w:szCs w:val="24"/>
        </w:rPr>
        <w:t>.</w:t>
      </w:r>
      <w:r w:rsidR="005613B2">
        <w:rPr>
          <w:rFonts w:ascii="Arial" w:hAnsi="Arial" w:cs="Arial"/>
          <w:sz w:val="24"/>
          <w:szCs w:val="24"/>
        </w:rPr>
        <w:t xml:space="preserve"> This application was deferred – requesting a S106 be attached to this development. </w:t>
      </w:r>
    </w:p>
    <w:p w14:paraId="7565E36A" w14:textId="283F9A86" w:rsidR="004051AD" w:rsidRDefault="004051AD" w:rsidP="00354B9F">
      <w:pPr>
        <w:pStyle w:val="ListParagraph"/>
        <w:numPr>
          <w:ilvl w:val="0"/>
          <w:numId w:val="9"/>
        </w:numPr>
        <w:tabs>
          <w:tab w:val="left" w:pos="495"/>
        </w:tabs>
        <w:spacing w:after="0" w:line="240" w:lineRule="auto"/>
        <w:ind w:left="1134" w:right="706" w:hanging="425"/>
        <w:rPr>
          <w:rFonts w:ascii="Arial" w:hAnsi="Arial" w:cs="Arial"/>
          <w:sz w:val="24"/>
          <w:szCs w:val="24"/>
        </w:rPr>
      </w:pPr>
      <w:r w:rsidRPr="004051AD">
        <w:rPr>
          <w:rFonts w:ascii="Arial" w:hAnsi="Arial" w:cs="Arial"/>
          <w:b/>
          <w:bCs/>
          <w:sz w:val="24"/>
          <w:szCs w:val="24"/>
          <w:u w:val="single"/>
        </w:rPr>
        <w:t>19/01317/FUL</w:t>
      </w:r>
      <w:r w:rsidRPr="004051AD">
        <w:rPr>
          <w:rFonts w:ascii="Arial" w:hAnsi="Arial" w:cs="Arial"/>
          <w:sz w:val="24"/>
          <w:szCs w:val="24"/>
        </w:rPr>
        <w:t xml:space="preserve"> Titterhill Haytons Bent Ludlow Shropshire SY8 2AY.  Erection of dwelling and detached double garage following demolition of all buildings; formation of new vehicular access with visibility splay; to include removal of trees- </w:t>
      </w:r>
      <w:r w:rsidR="005613B2">
        <w:rPr>
          <w:rFonts w:ascii="Arial" w:hAnsi="Arial" w:cs="Arial"/>
          <w:sz w:val="24"/>
          <w:szCs w:val="24"/>
        </w:rPr>
        <w:t>Granted</w:t>
      </w:r>
    </w:p>
    <w:p w14:paraId="37A59607" w14:textId="77777777" w:rsidR="00354B9F" w:rsidRPr="00354B9F" w:rsidRDefault="00354B9F" w:rsidP="00354B9F">
      <w:pPr>
        <w:pStyle w:val="ListParagraph"/>
        <w:tabs>
          <w:tab w:val="left" w:pos="495"/>
        </w:tabs>
        <w:spacing w:after="0" w:line="240" w:lineRule="auto"/>
        <w:ind w:left="1134" w:right="706"/>
        <w:rPr>
          <w:rFonts w:ascii="Arial" w:hAnsi="Arial" w:cs="Arial"/>
          <w:sz w:val="24"/>
          <w:szCs w:val="24"/>
        </w:rPr>
      </w:pPr>
    </w:p>
    <w:p w14:paraId="59FB32D9" w14:textId="0826D2F6" w:rsidR="001D1512" w:rsidRPr="004051AD" w:rsidRDefault="00580FF3" w:rsidP="004051AD">
      <w:pPr>
        <w:rPr>
          <w:rFonts w:ascii="Arial" w:hAnsi="Arial" w:cs="Arial"/>
          <w:sz w:val="24"/>
          <w:szCs w:val="24"/>
        </w:rPr>
      </w:pPr>
      <w:r w:rsidRPr="004051AD">
        <w:rPr>
          <w:rFonts w:ascii="Arial" w:eastAsia="Times New Roman" w:hAnsi="Arial" w:cs="Arial"/>
          <w:b/>
          <w:sz w:val="24"/>
          <w:szCs w:val="24"/>
          <w:u w:val="single"/>
        </w:rPr>
        <w:t>9</w:t>
      </w:r>
      <w:r w:rsidR="00B81AFF" w:rsidRPr="004051AD">
        <w:rPr>
          <w:rFonts w:ascii="Arial" w:eastAsia="Times New Roman" w:hAnsi="Arial" w:cs="Arial"/>
          <w:b/>
          <w:sz w:val="24"/>
          <w:szCs w:val="24"/>
          <w:u w:val="single"/>
        </w:rPr>
        <w:t>. Any Other Business:</w:t>
      </w:r>
      <w:r w:rsidR="006B0F9C" w:rsidRPr="004051AD">
        <w:rPr>
          <w:rFonts w:ascii="Arial" w:eastAsia="Times New Roman" w:hAnsi="Arial" w:cs="Arial"/>
          <w:sz w:val="24"/>
          <w:szCs w:val="24"/>
        </w:rPr>
        <w:t xml:space="preserve"> </w:t>
      </w:r>
    </w:p>
    <w:p w14:paraId="5477EA34" w14:textId="298C6B4C" w:rsidR="00FD6FF1" w:rsidRPr="00EB1FA6" w:rsidRDefault="005613B2" w:rsidP="00FD6FF1">
      <w:pPr>
        <w:pStyle w:val="ListParagraph"/>
        <w:numPr>
          <w:ilvl w:val="1"/>
          <w:numId w:val="14"/>
        </w:numPr>
        <w:rPr>
          <w:rFonts w:ascii="Arial" w:hAnsi="Arial" w:cs="Arial"/>
          <w:b/>
          <w:bCs/>
          <w:sz w:val="24"/>
          <w:szCs w:val="24"/>
          <w:u w:val="single"/>
        </w:rPr>
      </w:pPr>
      <w:r>
        <w:rPr>
          <w:rFonts w:ascii="Arial" w:hAnsi="Arial" w:cs="Arial"/>
          <w:b/>
          <w:bCs/>
          <w:sz w:val="24"/>
          <w:szCs w:val="24"/>
          <w:u w:val="single"/>
        </w:rPr>
        <w:t>Affordable Housing Local Connection</w:t>
      </w:r>
      <w:r w:rsidR="00FD6FF1">
        <w:rPr>
          <w:rFonts w:ascii="Arial" w:hAnsi="Arial" w:cs="Arial"/>
          <w:b/>
          <w:bCs/>
          <w:sz w:val="24"/>
          <w:szCs w:val="24"/>
          <w:u w:val="single"/>
        </w:rPr>
        <w:t>:</w:t>
      </w:r>
      <w:r>
        <w:rPr>
          <w:rFonts w:ascii="Arial" w:hAnsi="Arial" w:cs="Arial"/>
          <w:sz w:val="24"/>
          <w:szCs w:val="24"/>
        </w:rPr>
        <w:t xml:space="preserve">  This request came in on 16</w:t>
      </w:r>
      <w:r w:rsidRPr="005613B2">
        <w:rPr>
          <w:rFonts w:ascii="Arial" w:hAnsi="Arial" w:cs="Arial"/>
          <w:sz w:val="24"/>
          <w:szCs w:val="24"/>
          <w:vertAlign w:val="superscript"/>
        </w:rPr>
        <w:t>th</w:t>
      </w:r>
      <w:r>
        <w:rPr>
          <w:rFonts w:ascii="Arial" w:hAnsi="Arial" w:cs="Arial"/>
          <w:sz w:val="24"/>
          <w:szCs w:val="24"/>
        </w:rPr>
        <w:t xml:space="preserve"> September after the Agenda was published. </w:t>
      </w:r>
      <w:r w:rsidR="00EB1FA6">
        <w:rPr>
          <w:rFonts w:ascii="Arial" w:hAnsi="Arial" w:cs="Arial"/>
          <w:sz w:val="24"/>
          <w:szCs w:val="24"/>
        </w:rPr>
        <w:t>It</w:t>
      </w:r>
      <w:r>
        <w:rPr>
          <w:rFonts w:ascii="Arial" w:hAnsi="Arial" w:cs="Arial"/>
          <w:sz w:val="24"/>
          <w:szCs w:val="24"/>
        </w:rPr>
        <w:t xml:space="preserve"> was deferred to the next meeting so it can be properly included in the Agenda.</w:t>
      </w:r>
    </w:p>
    <w:p w14:paraId="6BDBDB62" w14:textId="6C7C227B" w:rsidR="00EB1FA6" w:rsidRDefault="00EB1FA6" w:rsidP="00EB1FA6">
      <w:pPr>
        <w:pStyle w:val="ListParagraph"/>
        <w:rPr>
          <w:rFonts w:ascii="Arial" w:hAnsi="Arial" w:cs="Arial"/>
          <w:sz w:val="24"/>
          <w:szCs w:val="24"/>
        </w:rPr>
      </w:pPr>
    </w:p>
    <w:p w14:paraId="67E00F5C" w14:textId="0EC5B7F4" w:rsidR="00EB1FA6" w:rsidRDefault="00EB1FA6" w:rsidP="00EB1FA6">
      <w:pPr>
        <w:tabs>
          <w:tab w:val="left" w:pos="720"/>
        </w:tabs>
        <w:spacing w:after="0" w:line="240" w:lineRule="auto"/>
        <w:ind w:right="706"/>
        <w:rPr>
          <w:rFonts w:ascii="Arial" w:eastAsia="Times New Roman" w:hAnsi="Arial" w:cs="Arial"/>
          <w:b/>
          <w:sz w:val="24"/>
          <w:szCs w:val="24"/>
          <w:u w:val="single"/>
        </w:rPr>
      </w:pPr>
      <w:r w:rsidRPr="00EB1FA6">
        <w:rPr>
          <w:rFonts w:ascii="Arial" w:eastAsia="Times New Roman" w:hAnsi="Arial" w:cs="Arial"/>
          <w:b/>
          <w:sz w:val="24"/>
          <w:szCs w:val="24"/>
          <w:u w:val="single"/>
        </w:rPr>
        <w:lastRenderedPageBreak/>
        <w:t>10. Agenda Items for Next Meeting to be held on the 21</w:t>
      </w:r>
      <w:r w:rsidRPr="00EB1FA6">
        <w:rPr>
          <w:rFonts w:ascii="Arial" w:eastAsia="Times New Roman" w:hAnsi="Arial" w:cs="Arial"/>
          <w:b/>
          <w:sz w:val="24"/>
          <w:szCs w:val="24"/>
          <w:u w:val="single"/>
          <w:vertAlign w:val="superscript"/>
        </w:rPr>
        <w:t>st</w:t>
      </w:r>
      <w:r w:rsidRPr="00EB1FA6">
        <w:rPr>
          <w:rFonts w:ascii="Arial" w:eastAsia="Times New Roman" w:hAnsi="Arial" w:cs="Arial"/>
          <w:b/>
          <w:sz w:val="24"/>
          <w:szCs w:val="24"/>
          <w:u w:val="single"/>
        </w:rPr>
        <w:t xml:space="preserve"> </w:t>
      </w:r>
      <w:proofErr w:type="gramStart"/>
      <w:r w:rsidRPr="00EB1FA6">
        <w:rPr>
          <w:rFonts w:ascii="Arial" w:eastAsia="Times New Roman" w:hAnsi="Arial" w:cs="Arial"/>
          <w:b/>
          <w:sz w:val="24"/>
          <w:szCs w:val="24"/>
          <w:u w:val="single"/>
        </w:rPr>
        <w:t>November  2019</w:t>
      </w:r>
      <w:proofErr w:type="gramEnd"/>
      <w:r w:rsidRPr="00EB1FA6">
        <w:rPr>
          <w:rFonts w:ascii="Arial" w:eastAsia="Times New Roman" w:hAnsi="Arial" w:cs="Arial"/>
          <w:b/>
          <w:sz w:val="24"/>
          <w:szCs w:val="24"/>
          <w:u w:val="single"/>
        </w:rPr>
        <w:t xml:space="preserve"> at 7.30pm</w:t>
      </w:r>
    </w:p>
    <w:p w14:paraId="522EB1EE" w14:textId="77777777" w:rsidR="00EB1FA6" w:rsidRDefault="00EB1FA6" w:rsidP="00EB1FA6">
      <w:pPr>
        <w:tabs>
          <w:tab w:val="left" w:pos="720"/>
        </w:tabs>
        <w:spacing w:after="0" w:line="240" w:lineRule="auto"/>
        <w:ind w:right="706"/>
        <w:rPr>
          <w:rFonts w:ascii="Arial" w:eastAsia="Times New Roman" w:hAnsi="Arial" w:cs="Arial"/>
          <w:b/>
          <w:sz w:val="24"/>
          <w:szCs w:val="24"/>
          <w:u w:val="single"/>
        </w:rPr>
      </w:pPr>
    </w:p>
    <w:p w14:paraId="5910310D" w14:textId="71623BAA" w:rsidR="00EB1FA6" w:rsidRPr="00EB1FA6" w:rsidRDefault="00EB1FA6" w:rsidP="00EB1FA6">
      <w:pPr>
        <w:pStyle w:val="ListParagraph"/>
        <w:numPr>
          <w:ilvl w:val="0"/>
          <w:numId w:val="18"/>
        </w:numPr>
        <w:tabs>
          <w:tab w:val="left" w:pos="720"/>
        </w:tabs>
        <w:spacing w:after="0" w:line="240" w:lineRule="auto"/>
        <w:ind w:right="706"/>
        <w:rPr>
          <w:rFonts w:ascii="Arial" w:eastAsia="Times New Roman" w:hAnsi="Arial" w:cs="Arial"/>
          <w:b/>
          <w:sz w:val="24"/>
          <w:szCs w:val="24"/>
          <w:u w:val="single"/>
        </w:rPr>
      </w:pPr>
      <w:r>
        <w:rPr>
          <w:rFonts w:ascii="Arial" w:eastAsia="Times New Roman" w:hAnsi="Arial" w:cs="Arial"/>
          <w:b/>
          <w:sz w:val="24"/>
          <w:szCs w:val="24"/>
          <w:u w:val="single"/>
        </w:rPr>
        <w:t xml:space="preserve">Items for Inclusion in Budget 2020-21: </w:t>
      </w:r>
      <w:r>
        <w:rPr>
          <w:rFonts w:ascii="Arial" w:eastAsia="Times New Roman" w:hAnsi="Arial" w:cs="Arial"/>
          <w:bCs/>
          <w:sz w:val="24"/>
          <w:szCs w:val="24"/>
        </w:rPr>
        <w:t xml:space="preserve"> A draft budget was set last year but any addition can be included at the next meeting.</w:t>
      </w:r>
    </w:p>
    <w:p w14:paraId="523780E3" w14:textId="430E125B" w:rsidR="00EB1FA6" w:rsidRPr="00EB1FA6" w:rsidRDefault="00EB1FA6" w:rsidP="00EB1FA6">
      <w:pPr>
        <w:pStyle w:val="ListParagraph"/>
        <w:numPr>
          <w:ilvl w:val="0"/>
          <w:numId w:val="18"/>
        </w:numPr>
        <w:tabs>
          <w:tab w:val="left" w:pos="720"/>
        </w:tabs>
        <w:spacing w:after="0" w:line="240" w:lineRule="auto"/>
        <w:ind w:right="706"/>
        <w:rPr>
          <w:rFonts w:ascii="Arial" w:eastAsia="Times New Roman" w:hAnsi="Arial" w:cs="Arial"/>
          <w:b/>
          <w:sz w:val="24"/>
          <w:szCs w:val="24"/>
          <w:u w:val="single"/>
        </w:rPr>
      </w:pPr>
      <w:r w:rsidRPr="00EB1FA6">
        <w:rPr>
          <w:rFonts w:ascii="Arial" w:eastAsia="Times New Roman" w:hAnsi="Arial" w:cs="Arial"/>
          <w:b/>
          <w:sz w:val="24"/>
          <w:szCs w:val="24"/>
          <w:u w:val="single"/>
        </w:rPr>
        <w:t>Boundary Review</w:t>
      </w:r>
      <w:r>
        <w:rPr>
          <w:rFonts w:ascii="Arial" w:eastAsia="Times New Roman" w:hAnsi="Arial" w:cs="Arial"/>
          <w:b/>
          <w:sz w:val="24"/>
          <w:szCs w:val="24"/>
          <w:u w:val="single"/>
        </w:rPr>
        <w:t xml:space="preserve">: </w:t>
      </w:r>
      <w:r>
        <w:rPr>
          <w:rFonts w:ascii="Arial" w:eastAsia="Times New Roman" w:hAnsi="Arial" w:cs="Arial"/>
          <w:bCs/>
          <w:sz w:val="24"/>
          <w:szCs w:val="24"/>
        </w:rPr>
        <w:t xml:space="preserve">The Chair will report on the meeting with Cllr Motley and other </w:t>
      </w:r>
      <w:proofErr w:type="spellStart"/>
      <w:r>
        <w:rPr>
          <w:rFonts w:ascii="Arial" w:eastAsia="Times New Roman" w:hAnsi="Arial" w:cs="Arial"/>
          <w:bCs/>
          <w:sz w:val="24"/>
          <w:szCs w:val="24"/>
        </w:rPr>
        <w:t>Corvedale</w:t>
      </w:r>
      <w:proofErr w:type="spellEnd"/>
      <w:r>
        <w:rPr>
          <w:rFonts w:ascii="Arial" w:eastAsia="Times New Roman" w:hAnsi="Arial" w:cs="Arial"/>
          <w:bCs/>
          <w:sz w:val="24"/>
          <w:szCs w:val="24"/>
        </w:rPr>
        <w:t xml:space="preserve"> Chairs on boundary changes.</w:t>
      </w:r>
    </w:p>
    <w:p w14:paraId="0DE2F9B7" w14:textId="6B01F1C6" w:rsidR="00EB1FA6" w:rsidRPr="00EB1FA6" w:rsidRDefault="00EB1FA6" w:rsidP="00EB1FA6">
      <w:pPr>
        <w:pStyle w:val="ListParagraph"/>
        <w:numPr>
          <w:ilvl w:val="0"/>
          <w:numId w:val="18"/>
        </w:numPr>
        <w:tabs>
          <w:tab w:val="left" w:pos="720"/>
        </w:tabs>
        <w:spacing w:after="0" w:line="240" w:lineRule="auto"/>
        <w:ind w:right="706"/>
        <w:rPr>
          <w:rFonts w:ascii="Arial" w:eastAsia="Times New Roman" w:hAnsi="Arial" w:cs="Arial"/>
          <w:b/>
          <w:sz w:val="24"/>
          <w:szCs w:val="24"/>
          <w:u w:val="single"/>
        </w:rPr>
      </w:pPr>
      <w:r>
        <w:rPr>
          <w:rFonts w:ascii="Arial" w:eastAsia="Times New Roman" w:hAnsi="Arial" w:cs="Arial"/>
          <w:b/>
          <w:sz w:val="24"/>
          <w:szCs w:val="24"/>
          <w:u w:val="single"/>
        </w:rPr>
        <w:t xml:space="preserve">CIL/Bus Shelter: </w:t>
      </w:r>
      <w:r>
        <w:rPr>
          <w:rFonts w:ascii="Arial" w:eastAsia="Times New Roman" w:hAnsi="Arial" w:cs="Arial"/>
          <w:bCs/>
          <w:sz w:val="24"/>
          <w:szCs w:val="24"/>
        </w:rPr>
        <w:t xml:space="preserve"> Plans will be presented ready for applying for planning application.</w:t>
      </w:r>
    </w:p>
    <w:p w14:paraId="7143A777" w14:textId="77777777" w:rsidR="00EB1FA6" w:rsidRPr="00EB1FA6" w:rsidRDefault="00EB1FA6" w:rsidP="00EB1FA6">
      <w:pPr>
        <w:pStyle w:val="ListParagraph"/>
        <w:rPr>
          <w:rFonts w:ascii="Arial" w:hAnsi="Arial" w:cs="Arial"/>
          <w:b/>
          <w:bCs/>
          <w:sz w:val="24"/>
          <w:szCs w:val="24"/>
          <w:u w:val="single"/>
        </w:rPr>
      </w:pPr>
    </w:p>
    <w:p w14:paraId="5306E0BB" w14:textId="3F46F4DA" w:rsidR="00FA0CA2" w:rsidRDefault="002A57FC" w:rsidP="00CF384A">
      <w:pPr>
        <w:tabs>
          <w:tab w:val="left" w:pos="720"/>
        </w:tabs>
        <w:spacing w:after="0" w:line="240" w:lineRule="auto"/>
        <w:ind w:right="706"/>
        <w:rPr>
          <w:rFonts w:ascii="Arial" w:eastAsia="Times New Roman" w:hAnsi="Arial" w:cs="Arial"/>
          <w:b/>
          <w:sz w:val="24"/>
          <w:szCs w:val="24"/>
          <w:u w:val="single"/>
        </w:rPr>
      </w:pPr>
      <w:r>
        <w:rPr>
          <w:rFonts w:ascii="Arial" w:eastAsia="Times New Roman" w:hAnsi="Arial" w:cs="Arial"/>
          <w:b/>
          <w:sz w:val="24"/>
          <w:szCs w:val="24"/>
          <w:u w:val="single"/>
        </w:rPr>
        <w:t xml:space="preserve">Meeting Closed at </w:t>
      </w:r>
      <w:r w:rsidR="00354B9F">
        <w:rPr>
          <w:rFonts w:ascii="Arial" w:eastAsia="Times New Roman" w:hAnsi="Arial" w:cs="Arial"/>
          <w:b/>
          <w:sz w:val="24"/>
          <w:szCs w:val="24"/>
          <w:u w:val="single"/>
        </w:rPr>
        <w:t>9.</w:t>
      </w:r>
      <w:r w:rsidR="005613B2">
        <w:rPr>
          <w:rFonts w:ascii="Arial" w:eastAsia="Times New Roman" w:hAnsi="Arial" w:cs="Arial"/>
          <w:b/>
          <w:sz w:val="24"/>
          <w:szCs w:val="24"/>
          <w:u w:val="single"/>
        </w:rPr>
        <w:t xml:space="preserve">20 </w:t>
      </w:r>
      <w:r>
        <w:rPr>
          <w:rFonts w:ascii="Arial" w:eastAsia="Times New Roman" w:hAnsi="Arial" w:cs="Arial"/>
          <w:b/>
          <w:sz w:val="24"/>
          <w:szCs w:val="24"/>
          <w:u w:val="single"/>
        </w:rPr>
        <w:t>pm</w:t>
      </w:r>
    </w:p>
    <w:p w14:paraId="4CD196A2" w14:textId="77777777" w:rsidR="00FA0CA2" w:rsidRDefault="00FA0CA2" w:rsidP="00CF384A">
      <w:pPr>
        <w:tabs>
          <w:tab w:val="left" w:pos="720"/>
        </w:tabs>
        <w:spacing w:after="0" w:line="240" w:lineRule="auto"/>
        <w:ind w:right="706"/>
        <w:rPr>
          <w:rFonts w:ascii="Arial" w:eastAsia="Times New Roman" w:hAnsi="Arial" w:cs="Arial"/>
          <w:b/>
          <w:sz w:val="24"/>
          <w:szCs w:val="24"/>
          <w:u w:val="single"/>
        </w:rPr>
      </w:pPr>
    </w:p>
    <w:p w14:paraId="07A1B236" w14:textId="77777777" w:rsidR="00FA0CA2" w:rsidRDefault="00FA0CA2" w:rsidP="004423B1">
      <w:pPr>
        <w:tabs>
          <w:tab w:val="left" w:pos="495"/>
        </w:tabs>
        <w:spacing w:after="0" w:line="240" w:lineRule="auto"/>
        <w:ind w:right="706"/>
        <w:rPr>
          <w:rFonts w:ascii="Arial" w:eastAsia="Times New Roman" w:hAnsi="Arial" w:cs="Arial"/>
          <w:sz w:val="24"/>
          <w:szCs w:val="24"/>
        </w:rPr>
      </w:pPr>
    </w:p>
    <w:p w14:paraId="13487B1D" w14:textId="14CFEC1C" w:rsidR="002F6FDD" w:rsidRPr="004423B1" w:rsidRDefault="00CF384A" w:rsidP="004423B1">
      <w:pPr>
        <w:tabs>
          <w:tab w:val="left" w:pos="495"/>
        </w:tabs>
        <w:spacing w:after="0" w:line="240" w:lineRule="auto"/>
        <w:ind w:right="706"/>
        <w:rPr>
          <w:rFonts w:ascii="Arial" w:eastAsia="Times New Roman" w:hAnsi="Arial" w:cs="Arial"/>
          <w:sz w:val="24"/>
          <w:szCs w:val="24"/>
        </w:rPr>
      </w:pPr>
      <w:r>
        <w:rPr>
          <w:rFonts w:ascii="Arial" w:eastAsia="Times New Roman" w:hAnsi="Arial" w:cs="Arial"/>
          <w:sz w:val="24"/>
          <w:szCs w:val="24"/>
        </w:rPr>
        <w:t>Signed: ………………………………</w:t>
      </w:r>
      <w:r w:rsidR="00FA0CA2">
        <w:rPr>
          <w:rFonts w:ascii="Arial" w:eastAsia="Times New Roman" w:hAnsi="Arial" w:cs="Arial"/>
          <w:sz w:val="24"/>
          <w:szCs w:val="24"/>
        </w:rPr>
        <w:t xml:space="preserve"> </w:t>
      </w:r>
      <w:r>
        <w:rPr>
          <w:rFonts w:ascii="Arial" w:eastAsia="Times New Roman" w:hAnsi="Arial" w:cs="Arial"/>
          <w:sz w:val="24"/>
          <w:szCs w:val="24"/>
        </w:rPr>
        <w:t>(Cllr Martin Finch, Chairman)</w:t>
      </w:r>
      <w:r w:rsidR="00FA0CA2">
        <w:rPr>
          <w:rFonts w:ascii="Arial" w:eastAsia="Times New Roman" w:hAnsi="Arial" w:cs="Arial"/>
          <w:sz w:val="24"/>
          <w:szCs w:val="24"/>
        </w:rPr>
        <w:t xml:space="preserve"> </w:t>
      </w:r>
      <w:proofErr w:type="gramStart"/>
      <w:r>
        <w:rPr>
          <w:rFonts w:ascii="Arial" w:eastAsia="Times New Roman" w:hAnsi="Arial" w:cs="Arial"/>
          <w:sz w:val="24"/>
          <w:szCs w:val="24"/>
        </w:rPr>
        <w:t>Date:…</w:t>
      </w:r>
      <w:proofErr w:type="gramEnd"/>
      <w:r>
        <w:rPr>
          <w:rFonts w:ascii="Arial" w:eastAsia="Times New Roman" w:hAnsi="Arial" w:cs="Arial"/>
          <w:sz w:val="24"/>
          <w:szCs w:val="24"/>
        </w:rPr>
        <w:t>………………</w:t>
      </w:r>
      <w:r w:rsidR="00FA0CA2">
        <w:rPr>
          <w:rFonts w:ascii="Arial" w:eastAsia="Times New Roman" w:hAnsi="Arial" w:cs="Arial"/>
          <w:sz w:val="24"/>
          <w:szCs w:val="24"/>
        </w:rPr>
        <w:t xml:space="preserve"> </w:t>
      </w:r>
    </w:p>
    <w:sectPr w:rsidR="002F6FDD" w:rsidRPr="004423B1" w:rsidSect="00D36B46">
      <w:headerReference w:type="default" r:id="rId8"/>
      <w:footerReference w:type="default" r:id="rId9"/>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EF36" w14:textId="77777777" w:rsidR="00B51CB2" w:rsidRDefault="00B51CB2" w:rsidP="00C47315">
      <w:pPr>
        <w:spacing w:after="0" w:line="240" w:lineRule="auto"/>
      </w:pPr>
      <w:r>
        <w:separator/>
      </w:r>
    </w:p>
  </w:endnote>
  <w:endnote w:type="continuationSeparator" w:id="0">
    <w:p w14:paraId="3EE5701E" w14:textId="77777777" w:rsidR="00B51CB2" w:rsidRDefault="00B51CB2" w:rsidP="00C4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3F77" w14:textId="23848AE4" w:rsidR="00834D2A" w:rsidRDefault="00834D2A" w:rsidP="008932FF">
    <w:pPr>
      <w:rPr>
        <w:noProof/>
      </w:rPr>
    </w:pPr>
    <w:r>
      <w:tab/>
    </w:r>
    <w:r>
      <w:tab/>
      <w:t xml:space="preserve">               </w:t>
    </w:r>
    <w:r w:rsidR="00377EA9">
      <w:tab/>
    </w:r>
    <w:r w:rsidR="00377EA9">
      <w:tab/>
    </w:r>
    <w:r w:rsidR="00377EA9">
      <w:tab/>
    </w:r>
    <w:r>
      <w:t xml:space="preserve">     </w:t>
    </w:r>
    <w:r>
      <w:fldChar w:fldCharType="begin"/>
    </w:r>
    <w:r>
      <w:instrText xml:space="preserve"> PAGE   \* MERGEFORMAT </w:instrText>
    </w:r>
    <w:r>
      <w:fldChar w:fldCharType="separate"/>
    </w:r>
    <w:r>
      <w:rPr>
        <w:noProof/>
      </w:rPr>
      <w:t>2</w:t>
    </w:r>
    <w:r>
      <w:rPr>
        <w:noProof/>
      </w:rPr>
      <w:fldChar w:fldCharType="end"/>
    </w:r>
  </w:p>
  <w:p w14:paraId="45716E09" w14:textId="3F2656C1" w:rsidR="00834D2A" w:rsidRDefault="00834D2A" w:rsidP="00CF384A">
    <w:pPr>
      <w:pStyle w:val="Footer"/>
      <w:jc w:val="right"/>
    </w:pPr>
    <w:r>
      <w:t>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4609" w14:textId="77777777" w:rsidR="00B51CB2" w:rsidRDefault="00B51CB2" w:rsidP="00C47315">
      <w:pPr>
        <w:spacing w:after="0" w:line="240" w:lineRule="auto"/>
      </w:pPr>
      <w:r>
        <w:separator/>
      </w:r>
    </w:p>
  </w:footnote>
  <w:footnote w:type="continuationSeparator" w:id="0">
    <w:p w14:paraId="1A911F50" w14:textId="77777777" w:rsidR="00B51CB2" w:rsidRDefault="00B51CB2" w:rsidP="00C47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8A3E" w14:textId="1FE958BF" w:rsidR="00020D87" w:rsidRDefault="00020D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6D2"/>
    <w:multiLevelType w:val="hybridMultilevel"/>
    <w:tmpl w:val="5FDE506C"/>
    <w:lvl w:ilvl="0" w:tplc="CB540DB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B5F3E"/>
    <w:multiLevelType w:val="hybridMultilevel"/>
    <w:tmpl w:val="419C47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C50C5"/>
    <w:multiLevelType w:val="hybridMultilevel"/>
    <w:tmpl w:val="C85056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9F04AF"/>
    <w:multiLevelType w:val="hybridMultilevel"/>
    <w:tmpl w:val="964421FA"/>
    <w:lvl w:ilvl="0" w:tplc="CB540DB8">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75C84"/>
    <w:multiLevelType w:val="hybridMultilevel"/>
    <w:tmpl w:val="162CFE8E"/>
    <w:lvl w:ilvl="0" w:tplc="08090019">
      <w:start w:val="1"/>
      <w:numFmt w:val="lowerLetter"/>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9F2125C"/>
    <w:multiLevelType w:val="hybridMultilevel"/>
    <w:tmpl w:val="320427F0"/>
    <w:lvl w:ilvl="0" w:tplc="08090019">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0B0A00"/>
    <w:multiLevelType w:val="hybridMultilevel"/>
    <w:tmpl w:val="AC7221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5F07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F476DF"/>
    <w:multiLevelType w:val="hybridMultilevel"/>
    <w:tmpl w:val="30E429E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32495BCC"/>
    <w:multiLevelType w:val="hybridMultilevel"/>
    <w:tmpl w:val="EEBE7A2C"/>
    <w:lvl w:ilvl="0" w:tplc="08090017">
      <w:start w:val="1"/>
      <w:numFmt w:val="lowerLetter"/>
      <w:lvlText w:val="%1)"/>
      <w:lvlJc w:val="left"/>
      <w:pPr>
        <w:tabs>
          <w:tab w:val="num" w:pos="1117"/>
        </w:tabs>
        <w:ind w:left="1117" w:hanging="397"/>
      </w:pPr>
      <w:rPr>
        <w:rFonts w:hint="default"/>
        <w:b w:val="0"/>
        <w:i w:val="0"/>
        <w:sz w:val="20"/>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10" w15:restartNumberingAfterBreak="0">
    <w:nsid w:val="35914591"/>
    <w:multiLevelType w:val="hybridMultilevel"/>
    <w:tmpl w:val="1F7C2000"/>
    <w:lvl w:ilvl="0" w:tplc="A9D03752">
      <w:start w:val="1"/>
      <w:numFmt w:val="decimal"/>
      <w:lvlText w:val="%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32B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137035"/>
    <w:multiLevelType w:val="hybridMultilevel"/>
    <w:tmpl w:val="006214FA"/>
    <w:lvl w:ilvl="0" w:tplc="1D52290E">
      <w:start w:val="1"/>
      <w:numFmt w:val="lowerLetter"/>
      <w:lvlText w:val="%1)"/>
      <w:lvlJc w:val="left"/>
      <w:pPr>
        <w:tabs>
          <w:tab w:val="num" w:pos="1117"/>
        </w:tabs>
        <w:ind w:left="1117" w:hanging="397"/>
      </w:pPr>
      <w:rPr>
        <w:rFonts w:hint="default"/>
      </w:rPr>
    </w:lvl>
    <w:lvl w:ilvl="1" w:tplc="0C9884A2">
      <w:start w:val="1"/>
      <w:numFmt w:val="lowerRoman"/>
      <w:lvlText w:val="%2)"/>
      <w:lvlJc w:val="left"/>
      <w:pPr>
        <w:tabs>
          <w:tab w:val="num" w:pos="1848"/>
        </w:tabs>
        <w:ind w:left="1429" w:hanging="301"/>
      </w:pPr>
      <w:rPr>
        <w:rFonts w:hint="default"/>
      </w:r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13" w15:restartNumberingAfterBreak="0">
    <w:nsid w:val="45B32373"/>
    <w:multiLevelType w:val="hybridMultilevel"/>
    <w:tmpl w:val="6194D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AB49F3"/>
    <w:multiLevelType w:val="hybridMultilevel"/>
    <w:tmpl w:val="8B20B8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A0059"/>
    <w:multiLevelType w:val="hybridMultilevel"/>
    <w:tmpl w:val="E93C66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74216"/>
    <w:multiLevelType w:val="hybridMultilevel"/>
    <w:tmpl w:val="F69EA9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D36B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4"/>
  </w:num>
  <w:num w:numId="3">
    <w:abstractNumId w:val="4"/>
  </w:num>
  <w:num w:numId="4">
    <w:abstractNumId w:val="2"/>
  </w:num>
  <w:num w:numId="5">
    <w:abstractNumId w:val="0"/>
  </w:num>
  <w:num w:numId="6">
    <w:abstractNumId w:val="3"/>
  </w:num>
  <w:num w:numId="7">
    <w:abstractNumId w:val="5"/>
  </w:num>
  <w:num w:numId="8">
    <w:abstractNumId w:val="16"/>
  </w:num>
  <w:num w:numId="9">
    <w:abstractNumId w:val="6"/>
  </w:num>
  <w:num w:numId="10">
    <w:abstractNumId w:val="15"/>
  </w:num>
  <w:num w:numId="11">
    <w:abstractNumId w:val="12"/>
  </w:num>
  <w:num w:numId="12">
    <w:abstractNumId w:val="8"/>
  </w:num>
  <w:num w:numId="13">
    <w:abstractNumId w:val="10"/>
  </w:num>
  <w:num w:numId="14">
    <w:abstractNumId w:val="11"/>
  </w:num>
  <w:num w:numId="15">
    <w:abstractNumId w:val="17"/>
  </w:num>
  <w:num w:numId="16">
    <w:abstractNumId w:val="1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654DB0-205B-4FA9-B232-59980D66E16E}"/>
    <w:docVar w:name="dgnword-eventsink" w:val="2893021204368"/>
  </w:docVars>
  <w:rsids>
    <w:rsidRoot w:val="00C47315"/>
    <w:rsid w:val="00013EE6"/>
    <w:rsid w:val="00020D87"/>
    <w:rsid w:val="000270CF"/>
    <w:rsid w:val="000B0742"/>
    <w:rsid w:val="00115773"/>
    <w:rsid w:val="00132EB8"/>
    <w:rsid w:val="001553BE"/>
    <w:rsid w:val="00164715"/>
    <w:rsid w:val="00177C5A"/>
    <w:rsid w:val="001A0A78"/>
    <w:rsid w:val="001C3504"/>
    <w:rsid w:val="001D1512"/>
    <w:rsid w:val="002265AE"/>
    <w:rsid w:val="00245E54"/>
    <w:rsid w:val="002502BA"/>
    <w:rsid w:val="00273122"/>
    <w:rsid w:val="00291D7D"/>
    <w:rsid w:val="0029389A"/>
    <w:rsid w:val="002A0D1B"/>
    <w:rsid w:val="002A2A27"/>
    <w:rsid w:val="002A57FC"/>
    <w:rsid w:val="002B0F8A"/>
    <w:rsid w:val="002C2BF9"/>
    <w:rsid w:val="002D2ACA"/>
    <w:rsid w:val="002F0CE6"/>
    <w:rsid w:val="002F6FDD"/>
    <w:rsid w:val="00347410"/>
    <w:rsid w:val="00354B9F"/>
    <w:rsid w:val="00377EA9"/>
    <w:rsid w:val="003C6D47"/>
    <w:rsid w:val="003D7923"/>
    <w:rsid w:val="004051AD"/>
    <w:rsid w:val="00424D81"/>
    <w:rsid w:val="004423B1"/>
    <w:rsid w:val="004D67E5"/>
    <w:rsid w:val="004F54A8"/>
    <w:rsid w:val="005069D4"/>
    <w:rsid w:val="00534E1E"/>
    <w:rsid w:val="005613B2"/>
    <w:rsid w:val="00580FF3"/>
    <w:rsid w:val="005F7204"/>
    <w:rsid w:val="0068773B"/>
    <w:rsid w:val="006B0F9C"/>
    <w:rsid w:val="007E5893"/>
    <w:rsid w:val="007F101E"/>
    <w:rsid w:val="007F5DFE"/>
    <w:rsid w:val="00806EB0"/>
    <w:rsid w:val="00810345"/>
    <w:rsid w:val="00834D2A"/>
    <w:rsid w:val="008527E5"/>
    <w:rsid w:val="00886007"/>
    <w:rsid w:val="008932FF"/>
    <w:rsid w:val="008B5C88"/>
    <w:rsid w:val="008F2976"/>
    <w:rsid w:val="009775A3"/>
    <w:rsid w:val="00987289"/>
    <w:rsid w:val="009A366B"/>
    <w:rsid w:val="00A6718A"/>
    <w:rsid w:val="00A70F33"/>
    <w:rsid w:val="00B12326"/>
    <w:rsid w:val="00B51CB2"/>
    <w:rsid w:val="00B81AFF"/>
    <w:rsid w:val="00BA3371"/>
    <w:rsid w:val="00BD2E93"/>
    <w:rsid w:val="00C47315"/>
    <w:rsid w:val="00C75BED"/>
    <w:rsid w:val="00CE36F4"/>
    <w:rsid w:val="00CE76A4"/>
    <w:rsid w:val="00CF384A"/>
    <w:rsid w:val="00D36B46"/>
    <w:rsid w:val="00D80DA8"/>
    <w:rsid w:val="00D87AB5"/>
    <w:rsid w:val="00DA49FD"/>
    <w:rsid w:val="00DB5C3E"/>
    <w:rsid w:val="00DB6260"/>
    <w:rsid w:val="00E41510"/>
    <w:rsid w:val="00E5396C"/>
    <w:rsid w:val="00E57660"/>
    <w:rsid w:val="00E61ADB"/>
    <w:rsid w:val="00E66BC2"/>
    <w:rsid w:val="00E81C9A"/>
    <w:rsid w:val="00EB1FA6"/>
    <w:rsid w:val="00EB4B8B"/>
    <w:rsid w:val="00ED3294"/>
    <w:rsid w:val="00EE1150"/>
    <w:rsid w:val="00F12858"/>
    <w:rsid w:val="00F2736A"/>
    <w:rsid w:val="00F627AD"/>
    <w:rsid w:val="00F71FFE"/>
    <w:rsid w:val="00F739EF"/>
    <w:rsid w:val="00FA0CA2"/>
    <w:rsid w:val="00FD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BFB1"/>
  <w15:chartTrackingRefBased/>
  <w15:docId w15:val="{EE17F478-D9EB-4342-97B9-356C9CA6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12"/>
  </w:style>
  <w:style w:type="paragraph" w:styleId="Heading1">
    <w:name w:val="heading 1"/>
    <w:basedOn w:val="Normal"/>
    <w:next w:val="Normal"/>
    <w:link w:val="Heading1Char"/>
    <w:uiPriority w:val="9"/>
    <w:qFormat/>
    <w:rsid w:val="001D15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D15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151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D151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D151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D151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D1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151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D15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5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D1512"/>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C47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15"/>
  </w:style>
  <w:style w:type="paragraph" w:styleId="Footer">
    <w:name w:val="footer"/>
    <w:basedOn w:val="Normal"/>
    <w:link w:val="FooterChar"/>
    <w:uiPriority w:val="99"/>
    <w:unhideWhenUsed/>
    <w:rsid w:val="00C47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15"/>
  </w:style>
  <w:style w:type="table" w:styleId="TableGrid">
    <w:name w:val="Table Grid"/>
    <w:basedOn w:val="TableNormal"/>
    <w:uiPriority w:val="39"/>
    <w:rsid w:val="002F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151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D15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D151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D151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D151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D151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D15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151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D15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1512"/>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1D151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D1512"/>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D1512"/>
    <w:rPr>
      <w:b/>
      <w:bCs/>
    </w:rPr>
  </w:style>
  <w:style w:type="character" w:styleId="Emphasis">
    <w:name w:val="Emphasis"/>
    <w:basedOn w:val="DefaultParagraphFont"/>
    <w:uiPriority w:val="20"/>
    <w:qFormat/>
    <w:rsid w:val="001D1512"/>
    <w:rPr>
      <w:i/>
      <w:iCs/>
    </w:rPr>
  </w:style>
  <w:style w:type="paragraph" w:styleId="NoSpacing">
    <w:name w:val="No Spacing"/>
    <w:uiPriority w:val="1"/>
    <w:qFormat/>
    <w:rsid w:val="001D1512"/>
    <w:pPr>
      <w:spacing w:after="0" w:line="240" w:lineRule="auto"/>
    </w:pPr>
  </w:style>
  <w:style w:type="paragraph" w:styleId="Quote">
    <w:name w:val="Quote"/>
    <w:basedOn w:val="Normal"/>
    <w:next w:val="Normal"/>
    <w:link w:val="QuoteChar"/>
    <w:uiPriority w:val="29"/>
    <w:qFormat/>
    <w:rsid w:val="001D1512"/>
    <w:rPr>
      <w:i/>
      <w:iCs/>
      <w:color w:val="000000" w:themeColor="text1"/>
    </w:rPr>
  </w:style>
  <w:style w:type="character" w:customStyle="1" w:styleId="QuoteChar">
    <w:name w:val="Quote Char"/>
    <w:basedOn w:val="DefaultParagraphFont"/>
    <w:link w:val="Quote"/>
    <w:uiPriority w:val="29"/>
    <w:rsid w:val="001D1512"/>
    <w:rPr>
      <w:i/>
      <w:iCs/>
      <w:color w:val="000000" w:themeColor="text1"/>
    </w:rPr>
  </w:style>
  <w:style w:type="paragraph" w:styleId="IntenseQuote">
    <w:name w:val="Intense Quote"/>
    <w:basedOn w:val="Normal"/>
    <w:next w:val="Normal"/>
    <w:link w:val="IntenseQuoteChar"/>
    <w:uiPriority w:val="30"/>
    <w:qFormat/>
    <w:rsid w:val="001D151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D1512"/>
    <w:rPr>
      <w:b/>
      <w:bCs/>
      <w:i/>
      <w:iCs/>
      <w:color w:val="4472C4" w:themeColor="accent1"/>
    </w:rPr>
  </w:style>
  <w:style w:type="character" w:styleId="SubtleEmphasis">
    <w:name w:val="Subtle Emphasis"/>
    <w:basedOn w:val="DefaultParagraphFont"/>
    <w:uiPriority w:val="19"/>
    <w:qFormat/>
    <w:rsid w:val="001D1512"/>
    <w:rPr>
      <w:i/>
      <w:iCs/>
      <w:color w:val="808080" w:themeColor="text1" w:themeTint="7F"/>
    </w:rPr>
  </w:style>
  <w:style w:type="character" w:styleId="IntenseEmphasis">
    <w:name w:val="Intense Emphasis"/>
    <w:basedOn w:val="DefaultParagraphFont"/>
    <w:uiPriority w:val="21"/>
    <w:qFormat/>
    <w:rsid w:val="001D1512"/>
    <w:rPr>
      <w:b/>
      <w:bCs/>
      <w:i/>
      <w:iCs/>
      <w:color w:val="4472C4" w:themeColor="accent1"/>
    </w:rPr>
  </w:style>
  <w:style w:type="character" w:styleId="SubtleReference">
    <w:name w:val="Subtle Reference"/>
    <w:basedOn w:val="DefaultParagraphFont"/>
    <w:uiPriority w:val="31"/>
    <w:qFormat/>
    <w:rsid w:val="001D1512"/>
    <w:rPr>
      <w:smallCaps/>
      <w:color w:val="ED7D31" w:themeColor="accent2"/>
      <w:u w:val="single"/>
    </w:rPr>
  </w:style>
  <w:style w:type="character" w:styleId="IntenseReference">
    <w:name w:val="Intense Reference"/>
    <w:basedOn w:val="DefaultParagraphFont"/>
    <w:uiPriority w:val="32"/>
    <w:qFormat/>
    <w:rsid w:val="001D1512"/>
    <w:rPr>
      <w:b/>
      <w:bCs/>
      <w:smallCaps/>
      <w:color w:val="ED7D31" w:themeColor="accent2"/>
      <w:spacing w:val="5"/>
      <w:u w:val="single"/>
    </w:rPr>
  </w:style>
  <w:style w:type="character" w:styleId="BookTitle">
    <w:name w:val="Book Title"/>
    <w:basedOn w:val="DefaultParagraphFont"/>
    <w:uiPriority w:val="33"/>
    <w:qFormat/>
    <w:rsid w:val="001D1512"/>
    <w:rPr>
      <w:b/>
      <w:bCs/>
      <w:smallCaps/>
      <w:spacing w:val="5"/>
    </w:rPr>
  </w:style>
  <w:style w:type="paragraph" w:styleId="TOCHeading">
    <w:name w:val="TOC Heading"/>
    <w:basedOn w:val="Heading1"/>
    <w:next w:val="Normal"/>
    <w:uiPriority w:val="39"/>
    <w:semiHidden/>
    <w:unhideWhenUsed/>
    <w:qFormat/>
    <w:rsid w:val="001D1512"/>
    <w:pPr>
      <w:outlineLvl w:val="9"/>
    </w:pPr>
  </w:style>
  <w:style w:type="paragraph" w:styleId="ListParagraph">
    <w:name w:val="List Paragraph"/>
    <w:basedOn w:val="Normal"/>
    <w:uiPriority w:val="34"/>
    <w:qFormat/>
    <w:rsid w:val="000270CF"/>
    <w:pPr>
      <w:ind w:left="720"/>
      <w:contextualSpacing/>
    </w:pPr>
  </w:style>
  <w:style w:type="paragraph" w:styleId="FootnoteText">
    <w:name w:val="footnote text"/>
    <w:basedOn w:val="Normal"/>
    <w:link w:val="FootnoteTextChar"/>
    <w:uiPriority w:val="99"/>
    <w:semiHidden/>
    <w:unhideWhenUsed/>
    <w:rsid w:val="00115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773"/>
    <w:rPr>
      <w:sz w:val="20"/>
      <w:szCs w:val="20"/>
    </w:rPr>
  </w:style>
  <w:style w:type="character" w:styleId="FootnoteReference">
    <w:name w:val="footnote reference"/>
    <w:basedOn w:val="DefaultParagraphFont"/>
    <w:uiPriority w:val="99"/>
    <w:semiHidden/>
    <w:unhideWhenUsed/>
    <w:rsid w:val="00115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5749">
      <w:bodyDiv w:val="1"/>
      <w:marLeft w:val="0"/>
      <w:marRight w:val="0"/>
      <w:marTop w:val="0"/>
      <w:marBottom w:val="0"/>
      <w:divBdr>
        <w:top w:val="none" w:sz="0" w:space="0" w:color="auto"/>
        <w:left w:val="none" w:sz="0" w:space="0" w:color="auto"/>
        <w:bottom w:val="none" w:sz="0" w:space="0" w:color="auto"/>
        <w:right w:val="none" w:sz="0" w:space="0" w:color="auto"/>
      </w:divBdr>
    </w:div>
    <w:div w:id="321856084">
      <w:bodyDiv w:val="1"/>
      <w:marLeft w:val="0"/>
      <w:marRight w:val="0"/>
      <w:marTop w:val="0"/>
      <w:marBottom w:val="0"/>
      <w:divBdr>
        <w:top w:val="none" w:sz="0" w:space="0" w:color="auto"/>
        <w:left w:val="none" w:sz="0" w:space="0" w:color="auto"/>
        <w:bottom w:val="none" w:sz="0" w:space="0" w:color="auto"/>
        <w:right w:val="none" w:sz="0" w:space="0" w:color="auto"/>
      </w:divBdr>
    </w:div>
    <w:div w:id="1727603577">
      <w:bodyDiv w:val="1"/>
      <w:marLeft w:val="0"/>
      <w:marRight w:val="0"/>
      <w:marTop w:val="0"/>
      <w:marBottom w:val="0"/>
      <w:divBdr>
        <w:top w:val="none" w:sz="0" w:space="0" w:color="auto"/>
        <w:left w:val="none" w:sz="0" w:space="0" w:color="auto"/>
        <w:bottom w:val="none" w:sz="0" w:space="0" w:color="auto"/>
        <w:right w:val="none" w:sz="0" w:space="0" w:color="auto"/>
      </w:divBdr>
      <w:divsChild>
        <w:div w:id="853885310">
          <w:marLeft w:val="0"/>
          <w:marRight w:val="0"/>
          <w:marTop w:val="0"/>
          <w:marBottom w:val="0"/>
          <w:divBdr>
            <w:top w:val="none" w:sz="0" w:space="0" w:color="auto"/>
            <w:left w:val="none" w:sz="0" w:space="0" w:color="auto"/>
            <w:bottom w:val="none" w:sz="0" w:space="0" w:color="auto"/>
            <w:right w:val="none" w:sz="0" w:space="0" w:color="auto"/>
          </w:divBdr>
        </w:div>
        <w:div w:id="721977315">
          <w:marLeft w:val="0"/>
          <w:marRight w:val="0"/>
          <w:marTop w:val="0"/>
          <w:marBottom w:val="0"/>
          <w:divBdr>
            <w:top w:val="none" w:sz="0" w:space="0" w:color="auto"/>
            <w:left w:val="none" w:sz="0" w:space="0" w:color="auto"/>
            <w:bottom w:val="none" w:sz="0" w:space="0" w:color="auto"/>
            <w:right w:val="none" w:sz="0" w:space="0" w:color="auto"/>
          </w:divBdr>
        </w:div>
        <w:div w:id="1599748141">
          <w:marLeft w:val="0"/>
          <w:marRight w:val="0"/>
          <w:marTop w:val="0"/>
          <w:marBottom w:val="0"/>
          <w:divBdr>
            <w:top w:val="none" w:sz="0" w:space="0" w:color="auto"/>
            <w:left w:val="none" w:sz="0" w:space="0" w:color="auto"/>
            <w:bottom w:val="none" w:sz="0" w:space="0" w:color="auto"/>
            <w:right w:val="none" w:sz="0" w:space="0" w:color="auto"/>
          </w:divBdr>
        </w:div>
        <w:div w:id="662510279">
          <w:marLeft w:val="0"/>
          <w:marRight w:val="0"/>
          <w:marTop w:val="0"/>
          <w:marBottom w:val="0"/>
          <w:divBdr>
            <w:top w:val="none" w:sz="0" w:space="0" w:color="auto"/>
            <w:left w:val="none" w:sz="0" w:space="0" w:color="auto"/>
            <w:bottom w:val="none" w:sz="0" w:space="0" w:color="auto"/>
            <w:right w:val="none" w:sz="0" w:space="0" w:color="auto"/>
          </w:divBdr>
        </w:div>
      </w:divsChild>
    </w:div>
    <w:div w:id="20889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6501-384F-46CE-A00F-8E5CDD57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stanton Lacy</cp:lastModifiedBy>
  <cp:revision>2</cp:revision>
  <cp:lastPrinted>2019-04-08T11:25:00Z</cp:lastPrinted>
  <dcterms:created xsi:type="dcterms:W3CDTF">2019-12-04T11:54:00Z</dcterms:created>
  <dcterms:modified xsi:type="dcterms:W3CDTF">2019-12-04T11:54:00Z</dcterms:modified>
</cp:coreProperties>
</file>